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298F" w14:textId="5FC9D459" w:rsidR="006B160C" w:rsidRPr="003C5217" w:rsidRDefault="006B160C" w:rsidP="003C5217">
      <w:pPr>
        <w:spacing w:line="360" w:lineRule="auto"/>
        <w:jc w:val="both"/>
        <w:rPr>
          <w:rFonts w:ascii="Arial" w:hAnsi="Arial" w:cs="Arial"/>
          <w:sz w:val="22"/>
          <w:szCs w:val="22"/>
          <w:lang w:val="es-ES"/>
        </w:rPr>
      </w:pPr>
    </w:p>
    <w:p w14:paraId="56BB5764" w14:textId="6143EB06" w:rsidR="003C5217" w:rsidRDefault="005C4E16" w:rsidP="005C4E16">
      <w:pPr>
        <w:spacing w:line="276" w:lineRule="auto"/>
        <w:ind w:left="3600"/>
        <w:rPr>
          <w:rFonts w:ascii="Arial" w:hAnsi="Arial" w:cs="Arial"/>
          <w:sz w:val="22"/>
          <w:szCs w:val="22"/>
          <w:lang w:val="sv-SE"/>
        </w:rPr>
      </w:pPr>
      <w:r w:rsidRPr="005C4E16">
        <w:rPr>
          <w:rFonts w:ascii="Arial" w:hAnsi="Arial" w:cs="Arial"/>
          <w:noProof/>
          <w:sz w:val="22"/>
          <w:szCs w:val="22"/>
          <w:lang w:val="es-ES"/>
        </w:rPr>
        <w:drawing>
          <wp:inline distT="0" distB="0" distL="0" distR="0" wp14:anchorId="76C082AF" wp14:editId="52625D26">
            <wp:extent cx="925032" cy="765175"/>
            <wp:effectExtent l="0" t="0" r="0" b="0"/>
            <wp:docPr id="1272883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570" cy="773892"/>
                    </a:xfrm>
                    <a:prstGeom prst="rect">
                      <a:avLst/>
                    </a:prstGeom>
                    <a:noFill/>
                    <a:ln>
                      <a:noFill/>
                    </a:ln>
                  </pic:spPr>
                </pic:pic>
              </a:graphicData>
            </a:graphic>
          </wp:inline>
        </w:drawing>
      </w:r>
    </w:p>
    <w:p w14:paraId="64127F9C" w14:textId="465C1C6D" w:rsidR="006B160C" w:rsidRPr="003C5217" w:rsidRDefault="006B160C" w:rsidP="006B160C">
      <w:pPr>
        <w:jc w:val="center"/>
        <w:rPr>
          <w:rFonts w:ascii="Arial" w:hAnsi="Arial" w:cs="Arial"/>
          <w:sz w:val="22"/>
          <w:szCs w:val="22"/>
          <w:lang w:val="sv-SE"/>
        </w:rPr>
      </w:pPr>
      <w:r w:rsidRPr="003C5217">
        <w:rPr>
          <w:rFonts w:ascii="Arial" w:hAnsi="Arial" w:cs="Arial"/>
          <w:sz w:val="22"/>
          <w:szCs w:val="22"/>
          <w:lang w:val="sv-SE"/>
        </w:rPr>
        <w:t>PEMERINTAH KABUPATEN KEPULAUAN SELAYAR</w:t>
      </w:r>
    </w:p>
    <w:p w14:paraId="34B67291" w14:textId="77777777" w:rsidR="006B160C" w:rsidRPr="003C5217" w:rsidRDefault="006B160C" w:rsidP="006B160C">
      <w:pPr>
        <w:jc w:val="center"/>
        <w:rPr>
          <w:rFonts w:ascii="Arial" w:hAnsi="Arial" w:cs="Arial"/>
          <w:b/>
          <w:sz w:val="22"/>
          <w:szCs w:val="22"/>
          <w:lang w:val="en-ID"/>
        </w:rPr>
      </w:pPr>
      <w:r w:rsidRPr="003C5217">
        <w:rPr>
          <w:rFonts w:ascii="Arial" w:hAnsi="Arial" w:cs="Arial"/>
          <w:b/>
          <w:sz w:val="22"/>
          <w:szCs w:val="22"/>
          <w:lang w:val="id-ID"/>
        </w:rPr>
        <w:t>DINAS</w:t>
      </w:r>
      <w:r w:rsidRPr="003C5217">
        <w:rPr>
          <w:rFonts w:ascii="Arial" w:hAnsi="Arial" w:cs="Arial"/>
          <w:b/>
          <w:sz w:val="22"/>
          <w:szCs w:val="22"/>
          <w:lang w:val="es-ES"/>
        </w:rPr>
        <w:t xml:space="preserve"> </w:t>
      </w:r>
      <w:r w:rsidR="00476350" w:rsidRPr="003C5217">
        <w:rPr>
          <w:rFonts w:ascii="Arial" w:hAnsi="Arial" w:cs="Arial"/>
          <w:b/>
          <w:sz w:val="22"/>
          <w:szCs w:val="22"/>
          <w:lang w:val="en-ID"/>
        </w:rPr>
        <w:t>LINGKUNGAN HIDUP</w:t>
      </w:r>
      <w:r w:rsidR="002C3709" w:rsidRPr="003C5217">
        <w:rPr>
          <w:rFonts w:ascii="Arial" w:hAnsi="Arial" w:cs="Arial"/>
          <w:b/>
          <w:sz w:val="22"/>
          <w:szCs w:val="22"/>
          <w:lang w:val="en-ID"/>
        </w:rPr>
        <w:t xml:space="preserve"> </w:t>
      </w:r>
    </w:p>
    <w:p w14:paraId="5655F7EC" w14:textId="77777777" w:rsidR="006B160C" w:rsidRPr="003C5217" w:rsidRDefault="006B160C" w:rsidP="006B160C">
      <w:pPr>
        <w:jc w:val="center"/>
        <w:rPr>
          <w:rFonts w:ascii="Arial" w:hAnsi="Arial" w:cs="Arial"/>
          <w:sz w:val="22"/>
          <w:szCs w:val="22"/>
          <w:lang w:val="es-ES"/>
        </w:rPr>
      </w:pPr>
      <w:r w:rsidRPr="003C5217">
        <w:rPr>
          <w:rFonts w:ascii="Arial" w:hAnsi="Arial" w:cs="Arial"/>
          <w:sz w:val="22"/>
          <w:szCs w:val="22"/>
          <w:lang w:val="es-ES"/>
        </w:rPr>
        <w:t xml:space="preserve">Jln. </w:t>
      </w:r>
      <w:r w:rsidRPr="003C5217">
        <w:rPr>
          <w:rFonts w:ascii="Arial" w:hAnsi="Arial" w:cs="Arial"/>
          <w:sz w:val="22"/>
          <w:szCs w:val="22"/>
          <w:lang w:val="id-ID"/>
        </w:rPr>
        <w:t xml:space="preserve">DR. </w:t>
      </w:r>
      <w:r w:rsidR="00476350" w:rsidRPr="003C5217">
        <w:rPr>
          <w:rFonts w:ascii="Arial" w:hAnsi="Arial" w:cs="Arial"/>
          <w:sz w:val="22"/>
          <w:szCs w:val="22"/>
          <w:lang w:val="en-ID"/>
        </w:rPr>
        <w:t>Wahidin Sudirohusodo</w:t>
      </w:r>
      <w:r w:rsidRPr="003C5217">
        <w:rPr>
          <w:rFonts w:ascii="Arial" w:hAnsi="Arial" w:cs="Arial"/>
          <w:sz w:val="22"/>
          <w:szCs w:val="22"/>
          <w:lang w:val="es-ES"/>
        </w:rPr>
        <w:t xml:space="preserve"> No.</w:t>
      </w:r>
      <w:r w:rsidR="00476350" w:rsidRPr="003C5217">
        <w:rPr>
          <w:rFonts w:ascii="Arial" w:hAnsi="Arial" w:cs="Arial"/>
          <w:sz w:val="22"/>
          <w:szCs w:val="22"/>
          <w:lang w:val="es-ES"/>
        </w:rPr>
        <w:t>23</w:t>
      </w:r>
      <w:r w:rsidRPr="003C5217">
        <w:rPr>
          <w:rFonts w:ascii="Arial" w:hAnsi="Arial" w:cs="Arial"/>
          <w:sz w:val="22"/>
          <w:szCs w:val="22"/>
          <w:lang w:val="es-ES"/>
        </w:rPr>
        <w:t xml:space="preserve"> Benteng, 92812, Sulawesi Selatan</w:t>
      </w:r>
    </w:p>
    <w:p w14:paraId="3B14EB02" w14:textId="77777777" w:rsidR="006B160C" w:rsidRPr="003C5217" w:rsidRDefault="006B160C" w:rsidP="006B160C">
      <w:pPr>
        <w:jc w:val="center"/>
        <w:rPr>
          <w:rFonts w:ascii="Arial" w:hAnsi="Arial" w:cs="Arial"/>
          <w:sz w:val="22"/>
          <w:szCs w:val="22"/>
        </w:rPr>
      </w:pPr>
      <w:r w:rsidRPr="003C5217">
        <w:rPr>
          <w:rFonts w:ascii="Arial" w:hAnsi="Arial" w:cs="Arial"/>
          <w:sz w:val="22"/>
          <w:szCs w:val="22"/>
          <w:lang w:val="es-ES"/>
        </w:rPr>
        <w:t>Telp. (0414) 2</w:t>
      </w:r>
      <w:r w:rsidR="00476350" w:rsidRPr="003C5217">
        <w:rPr>
          <w:rFonts w:ascii="Arial" w:hAnsi="Arial" w:cs="Arial"/>
          <w:sz w:val="22"/>
          <w:szCs w:val="22"/>
          <w:lang w:val="es-ES"/>
        </w:rPr>
        <w:t>2692</w:t>
      </w:r>
      <w:r w:rsidRPr="003C5217">
        <w:rPr>
          <w:rFonts w:ascii="Arial" w:hAnsi="Arial" w:cs="Arial"/>
          <w:sz w:val="22"/>
          <w:szCs w:val="22"/>
          <w:lang w:val="es-ES"/>
        </w:rPr>
        <w:t xml:space="preserve">, </w:t>
      </w:r>
      <w:r w:rsidRPr="003C5217">
        <w:rPr>
          <w:rFonts w:ascii="Arial" w:hAnsi="Arial" w:cs="Arial"/>
          <w:sz w:val="22"/>
          <w:szCs w:val="22"/>
          <w:lang w:val="id-ID"/>
        </w:rPr>
        <w:t>E</w:t>
      </w:r>
      <w:r w:rsidRPr="003C5217">
        <w:rPr>
          <w:rFonts w:ascii="Arial" w:hAnsi="Arial" w:cs="Arial"/>
          <w:sz w:val="22"/>
          <w:szCs w:val="22"/>
          <w:lang w:val="es-ES"/>
        </w:rPr>
        <w:t>m</w:t>
      </w:r>
      <w:r w:rsidRPr="003C5217">
        <w:rPr>
          <w:rFonts w:ascii="Arial" w:hAnsi="Arial" w:cs="Arial"/>
          <w:sz w:val="22"/>
          <w:szCs w:val="22"/>
          <w:lang w:val="id-ID"/>
        </w:rPr>
        <w:t>a</w:t>
      </w:r>
      <w:r w:rsidRPr="003C5217">
        <w:rPr>
          <w:rFonts w:ascii="Arial" w:hAnsi="Arial" w:cs="Arial"/>
          <w:sz w:val="22"/>
          <w:szCs w:val="22"/>
          <w:lang w:val="es-ES"/>
        </w:rPr>
        <w:t xml:space="preserve">il </w:t>
      </w:r>
      <w:r w:rsidR="00476350" w:rsidRPr="003C5217">
        <w:rPr>
          <w:rFonts w:ascii="Arial" w:hAnsi="Arial" w:cs="Arial"/>
          <w:sz w:val="22"/>
          <w:szCs w:val="22"/>
          <w:lang w:val="en-ID"/>
        </w:rPr>
        <w:t>klh_</w:t>
      </w:r>
      <w:r w:rsidRPr="003C5217">
        <w:rPr>
          <w:rFonts w:ascii="Arial" w:hAnsi="Arial" w:cs="Arial"/>
          <w:sz w:val="22"/>
          <w:szCs w:val="22"/>
          <w:lang w:val="en-ID"/>
        </w:rPr>
        <w:t xml:space="preserve"> selayar</w:t>
      </w:r>
      <w:r w:rsidRPr="003C5217">
        <w:rPr>
          <w:rFonts w:ascii="Arial" w:hAnsi="Arial" w:cs="Arial"/>
          <w:sz w:val="22"/>
          <w:szCs w:val="22"/>
          <w:lang w:val="id-ID"/>
        </w:rPr>
        <w:t>@</w:t>
      </w:r>
      <w:r w:rsidRPr="003C5217">
        <w:rPr>
          <w:rFonts w:ascii="Arial" w:hAnsi="Arial" w:cs="Arial"/>
          <w:sz w:val="22"/>
          <w:szCs w:val="22"/>
          <w:lang w:val="en-ID"/>
        </w:rPr>
        <w:t>y</w:t>
      </w:r>
      <w:r w:rsidR="00476350" w:rsidRPr="003C5217">
        <w:rPr>
          <w:rFonts w:ascii="Arial" w:hAnsi="Arial" w:cs="Arial"/>
          <w:sz w:val="22"/>
          <w:szCs w:val="22"/>
          <w:lang w:val="en-ID"/>
        </w:rPr>
        <w:t>aho</w:t>
      </w:r>
      <w:r w:rsidRPr="003C5217">
        <w:rPr>
          <w:rFonts w:ascii="Arial" w:hAnsi="Arial" w:cs="Arial"/>
          <w:sz w:val="22"/>
          <w:szCs w:val="22"/>
          <w:lang w:val="id-ID"/>
        </w:rPr>
        <w:t>.com</w:t>
      </w:r>
      <w:r w:rsidR="00476350" w:rsidRPr="003C5217">
        <w:rPr>
          <w:rFonts w:ascii="Arial" w:hAnsi="Arial" w:cs="Arial"/>
          <w:sz w:val="22"/>
          <w:szCs w:val="22"/>
        </w:rPr>
        <w:t>.id</w:t>
      </w:r>
    </w:p>
    <w:p w14:paraId="2C887023" w14:textId="77777777" w:rsidR="006B160C" w:rsidRPr="003C5217" w:rsidRDefault="00000000" w:rsidP="006B160C">
      <w:pPr>
        <w:ind w:left="720"/>
        <w:rPr>
          <w:rFonts w:ascii="Arial" w:hAnsi="Arial" w:cs="Arial"/>
          <w:sz w:val="22"/>
          <w:szCs w:val="22"/>
          <w:lang w:val="es-ES"/>
        </w:rPr>
      </w:pPr>
      <w:r>
        <w:rPr>
          <w:rFonts w:ascii="Arial" w:hAnsi="Arial" w:cs="Arial"/>
          <w:noProof/>
          <w:sz w:val="22"/>
          <w:szCs w:val="22"/>
        </w:rPr>
        <w:pict w14:anchorId="60C74D55">
          <v:line id="_x0000_s2358" style="position:absolute;left:0;text-align:left;z-index:251825152" from="-4.5pt,6.8pt" to="461.25pt,6.8pt" strokeweight="4.5pt">
            <v:stroke linestyle="thinThick"/>
          </v:line>
        </w:pict>
      </w:r>
    </w:p>
    <w:p w14:paraId="0942C257" w14:textId="77777777" w:rsidR="002C3709" w:rsidRPr="003C5217" w:rsidRDefault="006B160C" w:rsidP="006B160C">
      <w:pPr>
        <w:spacing w:before="120" w:after="120"/>
        <w:jc w:val="center"/>
        <w:rPr>
          <w:rFonts w:ascii="Arial" w:hAnsi="Arial" w:cs="Arial"/>
          <w:sz w:val="22"/>
          <w:szCs w:val="22"/>
          <w:lang w:val="id-ID"/>
        </w:rPr>
      </w:pPr>
      <w:r w:rsidRPr="003C5217">
        <w:rPr>
          <w:rFonts w:ascii="Arial" w:hAnsi="Arial" w:cs="Arial"/>
          <w:sz w:val="22"/>
          <w:szCs w:val="22"/>
          <w:lang w:val="id-ID"/>
        </w:rPr>
        <w:t xml:space="preserve">KEPUTUSAN KEPALA DINAS </w:t>
      </w:r>
      <w:r w:rsidR="00476350" w:rsidRPr="003C5217">
        <w:rPr>
          <w:rFonts w:ascii="Arial" w:hAnsi="Arial" w:cs="Arial"/>
          <w:sz w:val="22"/>
          <w:szCs w:val="22"/>
        </w:rPr>
        <w:t>LINGKUNGAN HIDUP</w:t>
      </w:r>
    </w:p>
    <w:p w14:paraId="61262BFD" w14:textId="77777777" w:rsidR="006B160C" w:rsidRPr="003C5217" w:rsidRDefault="006B160C" w:rsidP="006B160C">
      <w:pPr>
        <w:spacing w:before="120" w:after="120"/>
        <w:jc w:val="center"/>
        <w:rPr>
          <w:rFonts w:ascii="Arial" w:hAnsi="Arial" w:cs="Arial"/>
          <w:sz w:val="22"/>
          <w:szCs w:val="22"/>
          <w:lang w:val="id-ID"/>
        </w:rPr>
      </w:pPr>
      <w:r w:rsidRPr="003C5217">
        <w:rPr>
          <w:rFonts w:ascii="Arial" w:hAnsi="Arial" w:cs="Arial"/>
          <w:sz w:val="22"/>
          <w:szCs w:val="22"/>
          <w:lang w:val="id-ID"/>
        </w:rPr>
        <w:t xml:space="preserve"> KABUPATEN KEPULAUAN SELAYAR</w:t>
      </w:r>
    </w:p>
    <w:p w14:paraId="10728572" w14:textId="1FA39BF7" w:rsidR="006B160C" w:rsidRPr="003C5217" w:rsidRDefault="006B160C" w:rsidP="006B160C">
      <w:pPr>
        <w:spacing w:before="120" w:after="120"/>
        <w:jc w:val="center"/>
        <w:rPr>
          <w:rFonts w:ascii="Arial" w:hAnsi="Arial" w:cs="Arial"/>
          <w:sz w:val="22"/>
          <w:szCs w:val="22"/>
          <w:lang w:val="en-ID"/>
        </w:rPr>
      </w:pPr>
      <w:r w:rsidRPr="003C5217">
        <w:rPr>
          <w:rFonts w:ascii="Arial" w:hAnsi="Arial" w:cs="Arial"/>
          <w:sz w:val="22"/>
          <w:szCs w:val="22"/>
          <w:lang w:val="id-ID"/>
        </w:rPr>
        <w:t>NOMOR</w:t>
      </w:r>
      <w:r w:rsidR="003C5217">
        <w:rPr>
          <w:rFonts w:ascii="Arial" w:hAnsi="Arial" w:cs="Arial"/>
          <w:sz w:val="22"/>
          <w:szCs w:val="22"/>
        </w:rPr>
        <w:t xml:space="preserve"> </w:t>
      </w:r>
      <w:r w:rsidRPr="003C5217">
        <w:rPr>
          <w:rFonts w:ascii="Arial" w:hAnsi="Arial" w:cs="Arial"/>
          <w:sz w:val="22"/>
          <w:szCs w:val="22"/>
          <w:lang w:val="id-ID"/>
        </w:rPr>
        <w:t xml:space="preserve"> </w:t>
      </w:r>
      <w:r w:rsidR="00045646">
        <w:rPr>
          <w:rFonts w:ascii="Arial" w:hAnsi="Arial" w:cs="Arial"/>
          <w:sz w:val="22"/>
          <w:szCs w:val="22"/>
          <w:lang w:val="id-ID"/>
        </w:rPr>
        <w:t>7</w:t>
      </w:r>
      <w:r w:rsidR="002C3709" w:rsidRPr="003C5217">
        <w:rPr>
          <w:rFonts w:ascii="Arial" w:hAnsi="Arial" w:cs="Arial"/>
          <w:sz w:val="22"/>
          <w:szCs w:val="22"/>
          <w:lang w:val="en-ID"/>
        </w:rPr>
        <w:t xml:space="preserve"> </w:t>
      </w:r>
      <w:r w:rsidR="00045646">
        <w:rPr>
          <w:rFonts w:ascii="Arial" w:hAnsi="Arial" w:cs="Arial"/>
          <w:sz w:val="22"/>
          <w:szCs w:val="22"/>
          <w:lang w:val="en-ID"/>
        </w:rPr>
        <w:t xml:space="preserve"> </w:t>
      </w:r>
      <w:r w:rsidR="00CA0A35" w:rsidRPr="003C5217">
        <w:rPr>
          <w:rFonts w:ascii="Arial" w:hAnsi="Arial" w:cs="Arial"/>
          <w:sz w:val="22"/>
          <w:szCs w:val="22"/>
          <w:lang w:val="en-ID"/>
        </w:rPr>
        <w:t xml:space="preserve">TAHUN </w:t>
      </w:r>
      <w:r w:rsidRPr="003C5217">
        <w:rPr>
          <w:rFonts w:ascii="Arial" w:hAnsi="Arial" w:cs="Arial"/>
          <w:sz w:val="22"/>
          <w:szCs w:val="22"/>
          <w:lang w:val="en-ID"/>
        </w:rPr>
        <w:t>20</w:t>
      </w:r>
      <w:r w:rsidR="002C3709" w:rsidRPr="003C5217">
        <w:rPr>
          <w:rFonts w:ascii="Arial" w:hAnsi="Arial" w:cs="Arial"/>
          <w:sz w:val="22"/>
          <w:szCs w:val="22"/>
          <w:lang w:val="en-ID"/>
        </w:rPr>
        <w:t>2</w:t>
      </w:r>
      <w:r w:rsidR="005C4E16">
        <w:rPr>
          <w:rFonts w:ascii="Arial" w:hAnsi="Arial" w:cs="Arial"/>
          <w:sz w:val="22"/>
          <w:szCs w:val="22"/>
          <w:lang w:val="en-ID"/>
        </w:rPr>
        <w:t>5</w:t>
      </w:r>
    </w:p>
    <w:p w14:paraId="1476158C" w14:textId="77777777" w:rsidR="006B160C" w:rsidRPr="003C5217" w:rsidRDefault="006B160C" w:rsidP="006B160C">
      <w:pPr>
        <w:spacing w:before="120" w:after="120"/>
        <w:jc w:val="center"/>
        <w:rPr>
          <w:rFonts w:ascii="Arial" w:hAnsi="Arial" w:cs="Arial"/>
          <w:sz w:val="22"/>
          <w:szCs w:val="22"/>
          <w:lang w:val="id-ID"/>
        </w:rPr>
      </w:pPr>
      <w:r w:rsidRPr="003C5217">
        <w:rPr>
          <w:rFonts w:ascii="Arial" w:hAnsi="Arial" w:cs="Arial"/>
          <w:sz w:val="22"/>
          <w:szCs w:val="22"/>
          <w:lang w:val="id-ID"/>
        </w:rPr>
        <w:t>TENTANG</w:t>
      </w:r>
    </w:p>
    <w:p w14:paraId="11255901" w14:textId="419A9ADA" w:rsidR="006B160C" w:rsidRPr="003C5217" w:rsidRDefault="006B160C" w:rsidP="006B160C">
      <w:pPr>
        <w:jc w:val="center"/>
        <w:rPr>
          <w:rFonts w:ascii="Arial" w:hAnsi="Arial" w:cs="Arial"/>
          <w:sz w:val="22"/>
          <w:szCs w:val="22"/>
          <w:lang w:val="en-ID"/>
        </w:rPr>
      </w:pPr>
      <w:r w:rsidRPr="003C5217">
        <w:rPr>
          <w:rFonts w:ascii="Arial" w:hAnsi="Arial" w:cs="Arial"/>
          <w:sz w:val="22"/>
          <w:szCs w:val="22"/>
          <w:lang w:val="en-ID"/>
        </w:rPr>
        <w:t xml:space="preserve">INDIKATOR KINERJA UTAMA </w:t>
      </w:r>
      <w:r w:rsidR="000331B6" w:rsidRPr="003C5217">
        <w:rPr>
          <w:rFonts w:ascii="Arial" w:hAnsi="Arial" w:cs="Arial"/>
          <w:sz w:val="22"/>
          <w:szCs w:val="22"/>
          <w:lang w:val="en-ID"/>
        </w:rPr>
        <w:t xml:space="preserve">(IKU) </w:t>
      </w:r>
      <w:r w:rsidR="002C3709" w:rsidRPr="003C5217">
        <w:rPr>
          <w:rFonts w:ascii="Arial" w:hAnsi="Arial" w:cs="Arial"/>
          <w:sz w:val="22"/>
          <w:szCs w:val="22"/>
          <w:lang w:val="en-ID"/>
        </w:rPr>
        <w:t>TAHUN 202</w:t>
      </w:r>
      <w:r w:rsidR="00317A7E">
        <w:rPr>
          <w:rFonts w:ascii="Arial" w:hAnsi="Arial" w:cs="Arial"/>
          <w:sz w:val="22"/>
          <w:szCs w:val="22"/>
          <w:lang w:val="en-ID"/>
        </w:rPr>
        <w:t>5</w:t>
      </w:r>
    </w:p>
    <w:p w14:paraId="60D4373B" w14:textId="77777777" w:rsidR="006B160C" w:rsidRPr="003C5217" w:rsidRDefault="006B160C" w:rsidP="006B160C">
      <w:pPr>
        <w:jc w:val="center"/>
        <w:rPr>
          <w:rFonts w:ascii="Arial" w:hAnsi="Arial" w:cs="Arial"/>
          <w:sz w:val="22"/>
          <w:szCs w:val="22"/>
          <w:lang w:val="id-ID"/>
        </w:rPr>
      </w:pPr>
      <w:r w:rsidRPr="003C5217">
        <w:rPr>
          <w:rFonts w:ascii="Arial" w:hAnsi="Arial" w:cs="Arial"/>
          <w:sz w:val="22"/>
          <w:szCs w:val="22"/>
          <w:lang w:val="id-ID"/>
        </w:rPr>
        <w:t xml:space="preserve">PADA DINAS </w:t>
      </w:r>
      <w:r w:rsidR="002C3709" w:rsidRPr="003C5217">
        <w:rPr>
          <w:rFonts w:ascii="Arial" w:hAnsi="Arial" w:cs="Arial"/>
          <w:sz w:val="22"/>
          <w:szCs w:val="22"/>
        </w:rPr>
        <w:t>LINGKUNGAN HIDUP</w:t>
      </w:r>
    </w:p>
    <w:p w14:paraId="4857B14B" w14:textId="77777777" w:rsidR="006B160C" w:rsidRPr="003C5217" w:rsidRDefault="006B160C" w:rsidP="006B160C">
      <w:pPr>
        <w:jc w:val="center"/>
        <w:rPr>
          <w:rFonts w:ascii="Arial" w:hAnsi="Arial" w:cs="Arial"/>
          <w:sz w:val="22"/>
          <w:szCs w:val="22"/>
          <w:lang w:val="id-ID"/>
        </w:rPr>
      </w:pPr>
      <w:r w:rsidRPr="003C5217">
        <w:rPr>
          <w:rFonts w:ascii="Arial" w:hAnsi="Arial" w:cs="Arial"/>
          <w:sz w:val="22"/>
          <w:szCs w:val="22"/>
          <w:lang w:val="id-ID"/>
        </w:rPr>
        <w:t>KABUPATEN KEPULAUAN SELAYAR</w:t>
      </w:r>
    </w:p>
    <w:p w14:paraId="6739626F" w14:textId="77777777" w:rsidR="006B160C" w:rsidRPr="003C5217" w:rsidRDefault="006B160C" w:rsidP="006B160C">
      <w:pPr>
        <w:spacing w:before="120" w:after="120"/>
        <w:jc w:val="center"/>
        <w:rPr>
          <w:rFonts w:ascii="Arial" w:hAnsi="Arial" w:cs="Arial"/>
          <w:sz w:val="22"/>
          <w:szCs w:val="22"/>
          <w:lang w:val="id-ID"/>
        </w:rPr>
      </w:pPr>
      <w:r w:rsidRPr="003C5217">
        <w:rPr>
          <w:rFonts w:ascii="Arial" w:hAnsi="Arial" w:cs="Arial"/>
          <w:sz w:val="22"/>
          <w:szCs w:val="22"/>
          <w:lang w:val="id-ID"/>
        </w:rPr>
        <w:t xml:space="preserve">KEPALA DINAS </w:t>
      </w:r>
      <w:r w:rsidR="00476350" w:rsidRPr="003C5217">
        <w:rPr>
          <w:rFonts w:ascii="Arial" w:hAnsi="Arial" w:cs="Arial"/>
          <w:sz w:val="22"/>
          <w:szCs w:val="22"/>
        </w:rPr>
        <w:t>LINGKUNGAN HIDUP</w:t>
      </w:r>
      <w:r w:rsidRPr="003C5217">
        <w:rPr>
          <w:rFonts w:ascii="Arial" w:hAnsi="Arial" w:cs="Arial"/>
          <w:sz w:val="22"/>
          <w:szCs w:val="22"/>
          <w:lang w:val="id-ID"/>
        </w:rPr>
        <w:t>,</w:t>
      </w:r>
    </w:p>
    <w:p w14:paraId="1F823483" w14:textId="77777777" w:rsidR="006B160C" w:rsidRPr="003C5217" w:rsidRDefault="006B160C" w:rsidP="006B160C">
      <w:pPr>
        <w:tabs>
          <w:tab w:val="left" w:pos="1701"/>
          <w:tab w:val="left" w:pos="1985"/>
          <w:tab w:val="left" w:pos="2268"/>
        </w:tabs>
        <w:spacing w:before="120" w:after="120"/>
        <w:ind w:left="2268" w:hanging="2268"/>
        <w:jc w:val="both"/>
        <w:rPr>
          <w:rFonts w:ascii="Arial" w:hAnsi="Arial" w:cs="Arial"/>
          <w:sz w:val="22"/>
          <w:szCs w:val="22"/>
          <w:lang w:val="id-ID"/>
        </w:rPr>
      </w:pPr>
      <w:r w:rsidRPr="003C5217">
        <w:rPr>
          <w:rFonts w:ascii="Arial" w:hAnsi="Arial" w:cs="Arial"/>
          <w:sz w:val="22"/>
          <w:szCs w:val="22"/>
          <w:lang w:val="id-ID"/>
        </w:rPr>
        <w:t>Menimbang</w:t>
      </w:r>
      <w:r w:rsidRPr="003C5217">
        <w:rPr>
          <w:rFonts w:ascii="Arial" w:hAnsi="Arial" w:cs="Arial"/>
          <w:sz w:val="22"/>
          <w:szCs w:val="22"/>
          <w:lang w:val="id-ID"/>
        </w:rPr>
        <w:tab/>
        <w:t>:</w:t>
      </w:r>
      <w:r w:rsidRPr="003C5217">
        <w:rPr>
          <w:rFonts w:ascii="Arial" w:hAnsi="Arial" w:cs="Arial"/>
          <w:sz w:val="22"/>
          <w:szCs w:val="22"/>
          <w:lang w:val="id-ID"/>
        </w:rPr>
        <w:tab/>
        <w:t>a.</w:t>
      </w:r>
      <w:r w:rsidRPr="003C5217">
        <w:rPr>
          <w:rFonts w:ascii="Arial" w:hAnsi="Arial" w:cs="Arial"/>
          <w:sz w:val="22"/>
          <w:szCs w:val="22"/>
          <w:lang w:val="id-ID"/>
        </w:rPr>
        <w:tab/>
        <w:t xml:space="preserve">bahwa </w:t>
      </w:r>
      <w:r w:rsidRPr="003C5217">
        <w:rPr>
          <w:rFonts w:ascii="Arial" w:hAnsi="Arial" w:cs="Arial"/>
          <w:sz w:val="22"/>
          <w:szCs w:val="22"/>
          <w:lang w:val="en-ID"/>
        </w:rPr>
        <w:t xml:space="preserve">dalam rangka meningkatkan pelaksanaan </w:t>
      </w:r>
      <w:r w:rsidR="008D5BF1" w:rsidRPr="003C5217">
        <w:rPr>
          <w:rFonts w:ascii="Arial" w:hAnsi="Arial" w:cs="Arial"/>
          <w:sz w:val="22"/>
          <w:szCs w:val="22"/>
          <w:lang w:val="en-ID"/>
        </w:rPr>
        <w:t>tugas pokok dan fungsi</w:t>
      </w:r>
      <w:r w:rsidRPr="003C5217">
        <w:rPr>
          <w:rFonts w:ascii="Arial" w:hAnsi="Arial" w:cs="Arial"/>
          <w:sz w:val="22"/>
          <w:szCs w:val="22"/>
          <w:lang w:val="en-ID"/>
        </w:rPr>
        <w:t xml:space="preserve"> yang lebih baik, bersih dan akuntabel sebagai wujud pertanggungjawaban dalam mencapai tujuan dan sasaran </w:t>
      </w:r>
      <w:r w:rsidRPr="003C5217">
        <w:rPr>
          <w:rFonts w:ascii="Arial" w:hAnsi="Arial" w:cs="Arial"/>
          <w:sz w:val="22"/>
          <w:szCs w:val="22"/>
          <w:lang w:val="id-ID"/>
        </w:rPr>
        <w:t xml:space="preserve">pada Unit Kerja Dinas </w:t>
      </w:r>
      <w:r w:rsidR="00476350" w:rsidRPr="003C5217">
        <w:rPr>
          <w:rFonts w:ascii="Arial" w:hAnsi="Arial" w:cs="Arial"/>
          <w:sz w:val="22"/>
          <w:szCs w:val="22"/>
          <w:lang w:val="en-ID"/>
        </w:rPr>
        <w:t>Li</w:t>
      </w:r>
      <w:r w:rsidR="002C3709" w:rsidRPr="003C5217">
        <w:rPr>
          <w:rFonts w:ascii="Arial" w:hAnsi="Arial" w:cs="Arial"/>
          <w:sz w:val="22"/>
          <w:szCs w:val="22"/>
          <w:lang w:val="en-ID"/>
        </w:rPr>
        <w:t>ngkungan Hidup</w:t>
      </w:r>
      <w:r w:rsidRPr="003C5217">
        <w:rPr>
          <w:rFonts w:ascii="Arial" w:hAnsi="Arial" w:cs="Arial"/>
          <w:sz w:val="22"/>
          <w:szCs w:val="22"/>
          <w:lang w:val="en-ID"/>
        </w:rPr>
        <w:t xml:space="preserve"> </w:t>
      </w:r>
      <w:r w:rsidRPr="003C5217">
        <w:rPr>
          <w:rFonts w:ascii="Arial" w:hAnsi="Arial" w:cs="Arial"/>
          <w:sz w:val="22"/>
          <w:szCs w:val="22"/>
          <w:lang w:val="id-ID"/>
        </w:rPr>
        <w:t>Kabupaten Kepulauan Selayar, maka perlu di</w:t>
      </w:r>
      <w:r w:rsidRPr="003C5217">
        <w:rPr>
          <w:rFonts w:ascii="Arial" w:hAnsi="Arial" w:cs="Arial"/>
          <w:sz w:val="22"/>
          <w:szCs w:val="22"/>
          <w:lang w:val="en-ID"/>
        </w:rPr>
        <w:t>tetapkan indikator kinerja utama</w:t>
      </w:r>
      <w:r w:rsidRPr="003C5217">
        <w:rPr>
          <w:rFonts w:ascii="Arial" w:hAnsi="Arial" w:cs="Arial"/>
          <w:sz w:val="22"/>
          <w:szCs w:val="22"/>
          <w:lang w:val="id-ID"/>
        </w:rPr>
        <w:t xml:space="preserve"> tingkat OPD;</w:t>
      </w:r>
    </w:p>
    <w:p w14:paraId="6125468D" w14:textId="77777777" w:rsidR="006B160C" w:rsidRPr="003C5217" w:rsidRDefault="006B160C" w:rsidP="006B160C">
      <w:pPr>
        <w:tabs>
          <w:tab w:val="left" w:pos="1701"/>
          <w:tab w:val="left" w:pos="1985"/>
        </w:tabs>
        <w:spacing w:before="120" w:after="120"/>
        <w:ind w:left="2268" w:hanging="2268"/>
        <w:jc w:val="both"/>
        <w:rPr>
          <w:rFonts w:ascii="Arial" w:hAnsi="Arial" w:cs="Arial"/>
          <w:sz w:val="22"/>
          <w:szCs w:val="22"/>
          <w:lang w:val="id-ID"/>
        </w:rPr>
      </w:pPr>
      <w:r w:rsidRPr="003C5217">
        <w:rPr>
          <w:rFonts w:ascii="Arial" w:hAnsi="Arial" w:cs="Arial"/>
          <w:sz w:val="22"/>
          <w:szCs w:val="22"/>
          <w:lang w:val="id-ID"/>
        </w:rPr>
        <w:tab/>
      </w:r>
      <w:r w:rsidRPr="003C5217">
        <w:rPr>
          <w:rFonts w:ascii="Arial" w:hAnsi="Arial" w:cs="Arial"/>
          <w:sz w:val="22"/>
          <w:szCs w:val="22"/>
          <w:lang w:val="id-ID"/>
        </w:rPr>
        <w:tab/>
        <w:t xml:space="preserve">b. bahwa untuk memenuhi maksud tersebut pada huruf “a” di atas, perlu ditetapkan dengan keputusan Kepala Dinas </w:t>
      </w:r>
      <w:r w:rsidR="002C3709" w:rsidRPr="003C5217">
        <w:rPr>
          <w:rFonts w:ascii="Arial" w:hAnsi="Arial" w:cs="Arial"/>
          <w:sz w:val="22"/>
          <w:szCs w:val="22"/>
          <w:lang w:val="en-ID"/>
        </w:rPr>
        <w:t xml:space="preserve">Lingkungan Hidup </w:t>
      </w:r>
      <w:r w:rsidRPr="003C5217">
        <w:rPr>
          <w:rFonts w:ascii="Arial" w:hAnsi="Arial" w:cs="Arial"/>
          <w:sz w:val="22"/>
          <w:szCs w:val="22"/>
          <w:lang w:val="id-ID"/>
        </w:rPr>
        <w:t xml:space="preserve"> Kabupaten Kepulauan Selayar.</w:t>
      </w:r>
    </w:p>
    <w:p w14:paraId="6E107B91" w14:textId="77777777" w:rsidR="006B160C" w:rsidRPr="003C5217" w:rsidRDefault="006B160C" w:rsidP="006B160C">
      <w:pPr>
        <w:tabs>
          <w:tab w:val="left" w:pos="1701"/>
          <w:tab w:val="left" w:pos="1985"/>
          <w:tab w:val="left" w:pos="2268"/>
        </w:tabs>
        <w:spacing w:before="120" w:after="120"/>
        <w:ind w:left="2268" w:hanging="2268"/>
        <w:jc w:val="both"/>
        <w:rPr>
          <w:rFonts w:ascii="Arial" w:hAnsi="Arial" w:cs="Arial"/>
          <w:sz w:val="22"/>
          <w:szCs w:val="22"/>
          <w:lang w:val="id-ID"/>
        </w:rPr>
      </w:pPr>
      <w:r w:rsidRPr="003C5217">
        <w:rPr>
          <w:rFonts w:ascii="Arial" w:hAnsi="Arial" w:cs="Arial"/>
          <w:sz w:val="22"/>
          <w:szCs w:val="22"/>
          <w:lang w:val="id-ID"/>
        </w:rPr>
        <w:t>Mengingat</w:t>
      </w:r>
      <w:r w:rsidRPr="003C5217">
        <w:rPr>
          <w:rFonts w:ascii="Arial" w:hAnsi="Arial" w:cs="Arial"/>
          <w:sz w:val="22"/>
          <w:szCs w:val="22"/>
          <w:lang w:val="id-ID"/>
        </w:rPr>
        <w:tab/>
        <w:t>:</w:t>
      </w:r>
      <w:r w:rsidRPr="003C5217">
        <w:rPr>
          <w:rFonts w:ascii="Arial" w:hAnsi="Arial" w:cs="Arial"/>
          <w:sz w:val="22"/>
          <w:szCs w:val="22"/>
          <w:lang w:val="id-ID"/>
        </w:rPr>
        <w:tab/>
        <w:t>1.</w:t>
      </w:r>
      <w:r w:rsidRPr="003C5217">
        <w:rPr>
          <w:rFonts w:ascii="Arial" w:hAnsi="Arial" w:cs="Arial"/>
          <w:sz w:val="22"/>
          <w:szCs w:val="22"/>
          <w:lang w:val="id-ID"/>
        </w:rPr>
        <w:tab/>
        <w:t>Undang-undang Nomor 29 Tahun 1959 tentang Pembentukan Daerah-Daerah Tingkat II di Sulawesi (Lembaran Negara Republik Indonesia Tahun 1959 Nomor 74, Tambahan Lembaran Negara Republik Indonesia Nomor 1822);</w:t>
      </w:r>
    </w:p>
    <w:p w14:paraId="09615C8B" w14:textId="77777777" w:rsidR="006B160C" w:rsidRPr="003C5217" w:rsidRDefault="006B160C" w:rsidP="006B160C">
      <w:pPr>
        <w:tabs>
          <w:tab w:val="left" w:pos="1701"/>
          <w:tab w:val="left" w:pos="1985"/>
          <w:tab w:val="left" w:pos="2268"/>
        </w:tabs>
        <w:spacing w:before="120" w:after="120"/>
        <w:ind w:left="2268" w:hanging="2268"/>
        <w:jc w:val="both"/>
        <w:rPr>
          <w:rFonts w:ascii="Arial" w:hAnsi="Arial" w:cs="Arial"/>
          <w:sz w:val="22"/>
          <w:szCs w:val="22"/>
          <w:lang w:val="en-ID"/>
        </w:rPr>
      </w:pPr>
      <w:r w:rsidRPr="003C5217">
        <w:rPr>
          <w:rFonts w:ascii="Arial" w:hAnsi="Arial" w:cs="Arial"/>
          <w:sz w:val="22"/>
          <w:szCs w:val="22"/>
          <w:lang w:val="id-ID"/>
        </w:rPr>
        <w:tab/>
      </w:r>
      <w:r w:rsidRPr="003C5217">
        <w:rPr>
          <w:rFonts w:ascii="Arial" w:hAnsi="Arial" w:cs="Arial"/>
          <w:sz w:val="22"/>
          <w:szCs w:val="22"/>
          <w:lang w:val="id-ID"/>
        </w:rPr>
        <w:tab/>
        <w:t>2.</w:t>
      </w:r>
      <w:r w:rsidRPr="003C5217">
        <w:rPr>
          <w:rFonts w:ascii="Arial" w:hAnsi="Arial" w:cs="Arial"/>
          <w:sz w:val="22"/>
          <w:szCs w:val="22"/>
          <w:lang w:val="id-ID"/>
        </w:rPr>
        <w:tab/>
        <w:t>Undang-undang Nomor 28 Tahun 1999 tentang Penyelenggaraan Negara yang Bersih dan Bebas dari Korupsi, Kolusi dan Nepotisme (Lembaran Negara Republik Indonesia Tahun 1999 Nomor 75, Tambahan Lembaran Negara Republik Indonesai Nomor 3851);</w:t>
      </w:r>
    </w:p>
    <w:p w14:paraId="77280581" w14:textId="77777777" w:rsidR="006B160C" w:rsidRPr="003C5217" w:rsidRDefault="006B160C" w:rsidP="006B160C">
      <w:pPr>
        <w:tabs>
          <w:tab w:val="left" w:pos="1701"/>
          <w:tab w:val="left" w:pos="1985"/>
          <w:tab w:val="left" w:pos="2268"/>
        </w:tabs>
        <w:spacing w:before="120" w:after="120"/>
        <w:ind w:left="2268" w:hanging="2268"/>
        <w:jc w:val="both"/>
        <w:rPr>
          <w:rFonts w:ascii="Arial" w:hAnsi="Arial" w:cs="Arial"/>
          <w:sz w:val="22"/>
          <w:szCs w:val="22"/>
          <w:lang w:val="id-ID"/>
        </w:rPr>
      </w:pPr>
      <w:r w:rsidRPr="003C5217">
        <w:rPr>
          <w:rFonts w:ascii="Arial" w:hAnsi="Arial" w:cs="Arial"/>
          <w:sz w:val="22"/>
          <w:szCs w:val="22"/>
          <w:lang w:val="id-ID"/>
        </w:rPr>
        <w:tab/>
      </w:r>
      <w:r w:rsidRPr="003C5217">
        <w:rPr>
          <w:rFonts w:ascii="Arial" w:hAnsi="Arial" w:cs="Arial"/>
          <w:sz w:val="22"/>
          <w:szCs w:val="22"/>
          <w:lang w:val="id-ID"/>
        </w:rPr>
        <w:tab/>
        <w:t>3.</w:t>
      </w:r>
      <w:r w:rsidRPr="003C5217">
        <w:rPr>
          <w:rFonts w:ascii="Arial" w:hAnsi="Arial" w:cs="Arial"/>
          <w:sz w:val="22"/>
          <w:szCs w:val="22"/>
          <w:lang w:val="id-ID"/>
        </w:rPr>
        <w:tab/>
        <w:t>Undang-undang Nomor 31 Tahun 1999 tentang Komisi Pemberantasan Tindak Pidana Korupsi (Lembaran Negara Republik Indonesia Tahun 1999 Nomor 134, Tambahan Lembaran Negara Republik Indonesia Nomor 4150);</w:t>
      </w:r>
    </w:p>
    <w:p w14:paraId="55680ADE" w14:textId="77777777" w:rsidR="006B160C" w:rsidRPr="003C5217" w:rsidRDefault="006B160C" w:rsidP="006B160C">
      <w:pPr>
        <w:tabs>
          <w:tab w:val="left" w:pos="1701"/>
          <w:tab w:val="left" w:pos="1985"/>
          <w:tab w:val="left" w:pos="2268"/>
        </w:tabs>
        <w:spacing w:before="120" w:after="120"/>
        <w:ind w:left="2268" w:hanging="2268"/>
        <w:jc w:val="both"/>
        <w:rPr>
          <w:rFonts w:ascii="Arial" w:hAnsi="Arial" w:cs="Arial"/>
          <w:sz w:val="22"/>
          <w:szCs w:val="22"/>
          <w:lang w:val="id-ID"/>
        </w:rPr>
      </w:pPr>
      <w:r w:rsidRPr="003C5217">
        <w:rPr>
          <w:rFonts w:ascii="Arial" w:hAnsi="Arial" w:cs="Arial"/>
          <w:sz w:val="22"/>
          <w:szCs w:val="22"/>
          <w:lang w:val="id-ID"/>
        </w:rPr>
        <w:tab/>
      </w:r>
      <w:r w:rsidRPr="003C5217">
        <w:rPr>
          <w:rFonts w:ascii="Arial" w:hAnsi="Arial" w:cs="Arial"/>
          <w:sz w:val="22"/>
          <w:szCs w:val="22"/>
          <w:lang w:val="id-ID"/>
        </w:rPr>
        <w:tab/>
        <w:t>4.</w:t>
      </w:r>
      <w:r w:rsidRPr="003C5217">
        <w:rPr>
          <w:rFonts w:ascii="Arial" w:hAnsi="Arial" w:cs="Arial"/>
          <w:sz w:val="22"/>
          <w:szCs w:val="22"/>
          <w:lang w:val="id-ID"/>
        </w:rPr>
        <w:tab/>
        <w:t>Undang-undang Nomor 17 Tahun 2003 tentang Keuangan Negara (Lembaran Negara Republik Indonesia Tahun 2003 Nomor 47, Tambahan Lembaran Negara Republik Indonesai Nomor 4286);</w:t>
      </w:r>
    </w:p>
    <w:p w14:paraId="1375BACC" w14:textId="77777777" w:rsidR="006B160C" w:rsidRPr="003C5217" w:rsidRDefault="006B160C" w:rsidP="006B160C">
      <w:pPr>
        <w:tabs>
          <w:tab w:val="left" w:pos="1701"/>
          <w:tab w:val="left" w:pos="1985"/>
          <w:tab w:val="left" w:pos="2268"/>
        </w:tabs>
        <w:spacing w:before="120" w:after="120"/>
        <w:ind w:left="2268" w:hanging="2268"/>
        <w:jc w:val="both"/>
        <w:rPr>
          <w:rFonts w:ascii="Arial" w:hAnsi="Arial" w:cs="Arial"/>
          <w:sz w:val="22"/>
          <w:szCs w:val="22"/>
          <w:lang w:val="id-ID"/>
        </w:rPr>
      </w:pPr>
      <w:r w:rsidRPr="003C5217">
        <w:rPr>
          <w:rFonts w:ascii="Arial" w:hAnsi="Arial" w:cs="Arial"/>
          <w:sz w:val="22"/>
          <w:szCs w:val="22"/>
          <w:lang w:val="id-ID"/>
        </w:rPr>
        <w:tab/>
      </w:r>
      <w:r w:rsidRPr="003C5217">
        <w:rPr>
          <w:rFonts w:ascii="Arial" w:hAnsi="Arial" w:cs="Arial"/>
          <w:sz w:val="22"/>
          <w:szCs w:val="22"/>
          <w:lang w:val="id-ID"/>
        </w:rPr>
        <w:tab/>
        <w:t>5.</w:t>
      </w:r>
      <w:r w:rsidRPr="003C5217">
        <w:rPr>
          <w:rFonts w:ascii="Arial" w:hAnsi="Arial" w:cs="Arial"/>
          <w:sz w:val="22"/>
          <w:szCs w:val="22"/>
          <w:lang w:val="id-ID"/>
        </w:rPr>
        <w:tab/>
        <w:t>Undang-undang Nomor 1 Tahun 2004 tentang Perbendaharaan Negara (Lembaran Negara Republik Indonesia Tahun 2004 Nomor 5, Tambahan Lembaran Negara Republik Indonesai Nomor 4355);</w:t>
      </w:r>
    </w:p>
    <w:p w14:paraId="268BD6EA" w14:textId="77777777" w:rsidR="006B160C" w:rsidRPr="003C5217" w:rsidRDefault="006B160C" w:rsidP="006B160C">
      <w:pPr>
        <w:tabs>
          <w:tab w:val="left" w:pos="1701"/>
          <w:tab w:val="left" w:pos="1985"/>
          <w:tab w:val="left" w:pos="2268"/>
        </w:tabs>
        <w:spacing w:before="120" w:after="120"/>
        <w:ind w:left="2268" w:hanging="2268"/>
        <w:jc w:val="both"/>
        <w:rPr>
          <w:rFonts w:ascii="Arial" w:hAnsi="Arial" w:cs="Arial"/>
          <w:sz w:val="22"/>
          <w:szCs w:val="22"/>
          <w:lang w:val="id-ID"/>
        </w:rPr>
      </w:pPr>
      <w:r w:rsidRPr="003C5217">
        <w:rPr>
          <w:rFonts w:ascii="Arial" w:hAnsi="Arial" w:cs="Arial"/>
          <w:sz w:val="22"/>
          <w:szCs w:val="22"/>
          <w:lang w:val="id-ID"/>
        </w:rPr>
        <w:lastRenderedPageBreak/>
        <w:tab/>
      </w:r>
      <w:r w:rsidRPr="003C5217">
        <w:rPr>
          <w:rFonts w:ascii="Arial" w:hAnsi="Arial" w:cs="Arial"/>
          <w:sz w:val="22"/>
          <w:szCs w:val="22"/>
          <w:lang w:val="id-ID"/>
        </w:rPr>
        <w:tab/>
        <w:t>6.</w:t>
      </w:r>
      <w:r w:rsidRPr="003C5217">
        <w:rPr>
          <w:rFonts w:ascii="Arial" w:hAnsi="Arial" w:cs="Arial"/>
          <w:sz w:val="22"/>
          <w:szCs w:val="22"/>
          <w:lang w:val="id-ID"/>
        </w:rPr>
        <w:tab/>
        <w:t>Undang-undang Nomor 33 Tahun 2004 tentang Perimbangan Keuangan antara Pemerintah Pusat dan Pemerintah Daerah (Lembaran Negara Republik Indonesia Tahun 2004 Nomor 126, Tambahan Lembaran Negara Republik Indonesia Nomor 4438);</w:t>
      </w:r>
    </w:p>
    <w:p w14:paraId="5DC08854" w14:textId="77777777" w:rsidR="006B160C" w:rsidRPr="003C5217" w:rsidRDefault="006B160C" w:rsidP="006B160C">
      <w:pPr>
        <w:tabs>
          <w:tab w:val="left" w:pos="1701"/>
          <w:tab w:val="left" w:pos="1985"/>
          <w:tab w:val="left" w:pos="2268"/>
        </w:tabs>
        <w:spacing w:before="120" w:after="120"/>
        <w:ind w:left="2268" w:hanging="2268"/>
        <w:jc w:val="both"/>
        <w:rPr>
          <w:rFonts w:ascii="Arial" w:hAnsi="Arial" w:cs="Arial"/>
          <w:sz w:val="22"/>
          <w:szCs w:val="22"/>
          <w:lang w:val="id-ID"/>
        </w:rPr>
      </w:pPr>
      <w:r w:rsidRPr="003C5217">
        <w:rPr>
          <w:rFonts w:ascii="Arial" w:hAnsi="Arial" w:cs="Arial"/>
          <w:sz w:val="22"/>
          <w:szCs w:val="22"/>
          <w:lang w:val="id-ID"/>
        </w:rPr>
        <w:tab/>
      </w:r>
      <w:r w:rsidRPr="003C5217">
        <w:rPr>
          <w:rFonts w:ascii="Arial" w:hAnsi="Arial" w:cs="Arial"/>
          <w:sz w:val="22"/>
          <w:szCs w:val="22"/>
          <w:lang w:val="id-ID"/>
        </w:rPr>
        <w:tab/>
        <w:t>7.</w:t>
      </w:r>
      <w:r w:rsidRPr="003C5217">
        <w:rPr>
          <w:rFonts w:ascii="Arial" w:hAnsi="Arial" w:cs="Arial"/>
          <w:sz w:val="22"/>
          <w:szCs w:val="22"/>
          <w:lang w:val="id-ID"/>
        </w:rPr>
        <w:tab/>
        <w:t>Undang-undang Nomor 12 Tahun 2011 tentang Pembentukan Peraturan Perundang-undangan (Lembaran Negara Republik Indonesia Tahun 2011 Nomor 82, Tambahan Lembaran Negara Republik Indonesai Nomor 5234);</w:t>
      </w:r>
    </w:p>
    <w:p w14:paraId="3E3AD6A2" w14:textId="77777777" w:rsidR="006B160C" w:rsidRPr="003C5217" w:rsidRDefault="006B160C" w:rsidP="006B160C">
      <w:pPr>
        <w:tabs>
          <w:tab w:val="left" w:pos="1701"/>
          <w:tab w:val="left" w:pos="1985"/>
          <w:tab w:val="left" w:pos="2268"/>
        </w:tabs>
        <w:spacing w:before="120" w:after="120"/>
        <w:ind w:left="2268" w:hanging="2268"/>
        <w:jc w:val="both"/>
        <w:rPr>
          <w:rFonts w:ascii="Arial" w:hAnsi="Arial" w:cs="Arial"/>
          <w:sz w:val="22"/>
          <w:szCs w:val="22"/>
          <w:lang w:val="id-ID"/>
        </w:rPr>
      </w:pPr>
      <w:r w:rsidRPr="003C5217">
        <w:rPr>
          <w:rFonts w:ascii="Arial" w:hAnsi="Arial" w:cs="Arial"/>
          <w:sz w:val="22"/>
          <w:szCs w:val="22"/>
          <w:lang w:val="id-ID"/>
        </w:rPr>
        <w:tab/>
      </w:r>
      <w:r w:rsidRPr="003C5217">
        <w:rPr>
          <w:rFonts w:ascii="Arial" w:hAnsi="Arial" w:cs="Arial"/>
          <w:sz w:val="22"/>
          <w:szCs w:val="22"/>
          <w:lang w:val="id-ID"/>
        </w:rPr>
        <w:tab/>
        <w:t>8.</w:t>
      </w:r>
      <w:r w:rsidRPr="003C5217">
        <w:rPr>
          <w:rFonts w:ascii="Arial" w:hAnsi="Arial" w:cs="Arial"/>
          <w:sz w:val="22"/>
          <w:szCs w:val="22"/>
          <w:lang w:val="id-ID"/>
        </w:rPr>
        <w:tab/>
        <w:t xml:space="preserve">Undang-Undang Nomor </w:t>
      </w:r>
      <w:r w:rsidRPr="003C5217">
        <w:rPr>
          <w:rFonts w:ascii="Arial" w:hAnsi="Arial" w:cs="Arial"/>
          <w:sz w:val="22"/>
          <w:szCs w:val="22"/>
        </w:rPr>
        <w:t>2</w:t>
      </w:r>
      <w:r w:rsidRPr="003C5217">
        <w:rPr>
          <w:rFonts w:ascii="Arial" w:hAnsi="Arial" w:cs="Arial"/>
          <w:sz w:val="22"/>
          <w:szCs w:val="22"/>
          <w:lang w:val="id-ID"/>
        </w:rPr>
        <w:t>3 Tahun 20</w:t>
      </w:r>
      <w:r w:rsidRPr="003C5217">
        <w:rPr>
          <w:rFonts w:ascii="Arial" w:hAnsi="Arial" w:cs="Arial"/>
          <w:sz w:val="22"/>
          <w:szCs w:val="22"/>
        </w:rPr>
        <w:t>1</w:t>
      </w:r>
      <w:r w:rsidRPr="003C5217">
        <w:rPr>
          <w:rFonts w:ascii="Arial" w:hAnsi="Arial" w:cs="Arial"/>
          <w:sz w:val="22"/>
          <w:szCs w:val="22"/>
          <w:lang w:val="id-ID"/>
        </w:rPr>
        <w:t>4 tentang Pemerintahan Daerah (Lembaran Negara Republik Indonesia Tahun 20</w:t>
      </w:r>
      <w:r w:rsidRPr="003C5217">
        <w:rPr>
          <w:rFonts w:ascii="Arial" w:hAnsi="Arial" w:cs="Arial"/>
          <w:sz w:val="22"/>
          <w:szCs w:val="22"/>
        </w:rPr>
        <w:t>1</w:t>
      </w:r>
      <w:r w:rsidRPr="003C5217">
        <w:rPr>
          <w:rFonts w:ascii="Arial" w:hAnsi="Arial" w:cs="Arial"/>
          <w:sz w:val="22"/>
          <w:szCs w:val="22"/>
          <w:lang w:val="id-ID"/>
        </w:rPr>
        <w:t>4 Nomor 2</w:t>
      </w:r>
      <w:r w:rsidRPr="003C5217">
        <w:rPr>
          <w:rFonts w:ascii="Arial" w:hAnsi="Arial" w:cs="Arial"/>
          <w:sz w:val="22"/>
          <w:szCs w:val="22"/>
        </w:rPr>
        <w:t>44</w:t>
      </w:r>
      <w:r w:rsidRPr="003C5217">
        <w:rPr>
          <w:rFonts w:ascii="Arial" w:hAnsi="Arial" w:cs="Arial"/>
          <w:sz w:val="22"/>
          <w:szCs w:val="22"/>
          <w:lang w:val="id-ID"/>
        </w:rPr>
        <w:t xml:space="preserve">, Tambahan Lembaran Negara Republik Indonesia Nomor </w:t>
      </w:r>
      <w:r w:rsidRPr="003C5217">
        <w:rPr>
          <w:rFonts w:ascii="Arial" w:hAnsi="Arial" w:cs="Arial"/>
          <w:sz w:val="22"/>
          <w:szCs w:val="22"/>
        </w:rPr>
        <w:t>558</w:t>
      </w:r>
      <w:r w:rsidRPr="003C5217">
        <w:rPr>
          <w:rFonts w:ascii="Arial" w:hAnsi="Arial" w:cs="Arial"/>
          <w:sz w:val="22"/>
          <w:szCs w:val="22"/>
          <w:lang w:val="id-ID"/>
        </w:rPr>
        <w:t>7)</w:t>
      </w:r>
      <w:r w:rsidRPr="003C5217">
        <w:rPr>
          <w:rFonts w:ascii="Arial" w:hAnsi="Arial" w:cs="Arial"/>
          <w:sz w:val="22"/>
          <w:szCs w:val="22"/>
        </w:rPr>
        <w:t xml:space="preserve"> sebagaimana telah diubah beberapa kali dan terakhir dengan Undang-Undang Nomor 9 Tahun 2015 tentang Perubahan Kedua Atas </w:t>
      </w:r>
      <w:r w:rsidRPr="003C5217">
        <w:rPr>
          <w:rFonts w:ascii="Arial" w:hAnsi="Arial" w:cs="Arial"/>
          <w:sz w:val="22"/>
          <w:szCs w:val="22"/>
          <w:lang w:val="id-ID"/>
        </w:rPr>
        <w:t xml:space="preserve">Undang-Undang Nomor </w:t>
      </w:r>
      <w:r w:rsidRPr="003C5217">
        <w:rPr>
          <w:rFonts w:ascii="Arial" w:hAnsi="Arial" w:cs="Arial"/>
          <w:sz w:val="22"/>
          <w:szCs w:val="22"/>
        </w:rPr>
        <w:t>2</w:t>
      </w:r>
      <w:r w:rsidRPr="003C5217">
        <w:rPr>
          <w:rFonts w:ascii="Arial" w:hAnsi="Arial" w:cs="Arial"/>
          <w:sz w:val="22"/>
          <w:szCs w:val="22"/>
          <w:lang w:val="id-ID"/>
        </w:rPr>
        <w:t>3 Tahun 20</w:t>
      </w:r>
      <w:r w:rsidRPr="003C5217">
        <w:rPr>
          <w:rFonts w:ascii="Arial" w:hAnsi="Arial" w:cs="Arial"/>
          <w:sz w:val="22"/>
          <w:szCs w:val="22"/>
        </w:rPr>
        <w:t>1</w:t>
      </w:r>
      <w:r w:rsidRPr="003C5217">
        <w:rPr>
          <w:rFonts w:ascii="Arial" w:hAnsi="Arial" w:cs="Arial"/>
          <w:sz w:val="22"/>
          <w:szCs w:val="22"/>
          <w:lang w:val="id-ID"/>
        </w:rPr>
        <w:t>4 tentang Pemerintahan Daerah (Lembaran Negara Republik Indonesia Tahun 20</w:t>
      </w:r>
      <w:r w:rsidRPr="003C5217">
        <w:rPr>
          <w:rFonts w:ascii="Arial" w:hAnsi="Arial" w:cs="Arial"/>
          <w:sz w:val="22"/>
          <w:szCs w:val="22"/>
        </w:rPr>
        <w:t>15</w:t>
      </w:r>
      <w:r w:rsidRPr="003C5217">
        <w:rPr>
          <w:rFonts w:ascii="Arial" w:hAnsi="Arial" w:cs="Arial"/>
          <w:sz w:val="22"/>
          <w:szCs w:val="22"/>
          <w:lang w:val="id-ID"/>
        </w:rPr>
        <w:t xml:space="preserve"> Nomor </w:t>
      </w:r>
      <w:r w:rsidRPr="003C5217">
        <w:rPr>
          <w:rFonts w:ascii="Arial" w:hAnsi="Arial" w:cs="Arial"/>
          <w:sz w:val="22"/>
          <w:szCs w:val="22"/>
        </w:rPr>
        <w:t>58</w:t>
      </w:r>
      <w:r w:rsidRPr="003C5217">
        <w:rPr>
          <w:rFonts w:ascii="Arial" w:hAnsi="Arial" w:cs="Arial"/>
          <w:sz w:val="22"/>
          <w:szCs w:val="22"/>
          <w:lang w:val="id-ID"/>
        </w:rPr>
        <w:t xml:space="preserve">, Tambahan Lembaran Negara Republik Indonesia Nomor </w:t>
      </w:r>
      <w:r w:rsidRPr="003C5217">
        <w:rPr>
          <w:rFonts w:ascii="Arial" w:hAnsi="Arial" w:cs="Arial"/>
          <w:sz w:val="22"/>
          <w:szCs w:val="22"/>
        </w:rPr>
        <w:t>56</w:t>
      </w:r>
      <w:r w:rsidRPr="003C5217">
        <w:rPr>
          <w:rFonts w:ascii="Arial" w:hAnsi="Arial" w:cs="Arial"/>
          <w:sz w:val="22"/>
          <w:szCs w:val="22"/>
          <w:lang w:val="id-ID"/>
        </w:rPr>
        <w:t>7</w:t>
      </w:r>
      <w:r w:rsidRPr="003C5217">
        <w:rPr>
          <w:rFonts w:ascii="Arial" w:hAnsi="Arial" w:cs="Arial"/>
          <w:sz w:val="22"/>
          <w:szCs w:val="22"/>
        </w:rPr>
        <w:t>9</w:t>
      </w:r>
      <w:r w:rsidRPr="003C5217">
        <w:rPr>
          <w:rFonts w:ascii="Arial" w:hAnsi="Arial" w:cs="Arial"/>
          <w:sz w:val="22"/>
          <w:szCs w:val="22"/>
          <w:lang w:val="id-ID"/>
        </w:rPr>
        <w:t>);</w:t>
      </w:r>
    </w:p>
    <w:p w14:paraId="7248CFB4" w14:textId="77777777" w:rsidR="006B160C" w:rsidRPr="003C5217" w:rsidRDefault="006B160C" w:rsidP="006B160C">
      <w:pPr>
        <w:tabs>
          <w:tab w:val="left" w:pos="1701"/>
          <w:tab w:val="left" w:pos="1985"/>
          <w:tab w:val="left" w:pos="2268"/>
        </w:tabs>
        <w:spacing w:before="120" w:after="120"/>
        <w:ind w:left="2268" w:hanging="2268"/>
        <w:jc w:val="both"/>
        <w:rPr>
          <w:rFonts w:ascii="Arial" w:hAnsi="Arial" w:cs="Arial"/>
          <w:sz w:val="22"/>
          <w:szCs w:val="22"/>
          <w:lang w:val="id-ID"/>
        </w:rPr>
      </w:pPr>
      <w:r w:rsidRPr="003C5217">
        <w:rPr>
          <w:rFonts w:ascii="Arial" w:hAnsi="Arial" w:cs="Arial"/>
          <w:sz w:val="22"/>
          <w:szCs w:val="22"/>
          <w:lang w:val="id-ID"/>
        </w:rPr>
        <w:tab/>
      </w:r>
      <w:r w:rsidRPr="003C5217">
        <w:rPr>
          <w:rFonts w:ascii="Arial" w:hAnsi="Arial" w:cs="Arial"/>
          <w:sz w:val="22"/>
          <w:szCs w:val="22"/>
          <w:lang w:val="id-ID"/>
        </w:rPr>
        <w:tab/>
        <w:t>9.</w:t>
      </w:r>
      <w:r w:rsidRPr="003C5217">
        <w:rPr>
          <w:rFonts w:ascii="Arial" w:hAnsi="Arial" w:cs="Arial"/>
          <w:sz w:val="22"/>
          <w:szCs w:val="22"/>
          <w:lang w:val="id-ID"/>
        </w:rPr>
        <w:tab/>
        <w:t>Peraturan Pemerintah Nomor 8 Tahun 2006 tentang Pelaporan Keuangan dan Kinerja Instansi Pemerintah (Lembaran Negara Republik Indonesia Tahun 2006 Nomor 25, Tambahan Lembaran Negara Republik Indonesia Nomor 4614);</w:t>
      </w:r>
    </w:p>
    <w:p w14:paraId="6E5517D6" w14:textId="77777777" w:rsidR="006B160C" w:rsidRPr="003C5217" w:rsidRDefault="006B160C" w:rsidP="006B160C">
      <w:pPr>
        <w:tabs>
          <w:tab w:val="left" w:pos="1701"/>
          <w:tab w:val="left" w:pos="1843"/>
          <w:tab w:val="left" w:pos="2268"/>
        </w:tabs>
        <w:spacing w:before="120" w:after="120"/>
        <w:ind w:left="2268" w:hanging="2268"/>
        <w:jc w:val="both"/>
        <w:rPr>
          <w:rFonts w:ascii="Arial" w:hAnsi="Arial" w:cs="Arial"/>
          <w:sz w:val="22"/>
          <w:szCs w:val="22"/>
          <w:lang w:val="en-ID"/>
        </w:rPr>
      </w:pPr>
      <w:r w:rsidRPr="003C5217">
        <w:rPr>
          <w:rFonts w:ascii="Arial" w:hAnsi="Arial" w:cs="Arial"/>
          <w:sz w:val="22"/>
          <w:szCs w:val="22"/>
          <w:lang w:val="id-ID"/>
        </w:rPr>
        <w:tab/>
      </w:r>
      <w:r w:rsidRPr="003C5217">
        <w:rPr>
          <w:rFonts w:ascii="Arial" w:hAnsi="Arial" w:cs="Arial"/>
          <w:sz w:val="22"/>
          <w:szCs w:val="22"/>
          <w:lang w:val="id-ID"/>
        </w:rPr>
        <w:tab/>
        <w:t>10.</w:t>
      </w:r>
      <w:r w:rsidRPr="003C5217">
        <w:rPr>
          <w:rFonts w:ascii="Arial" w:hAnsi="Arial" w:cs="Arial"/>
          <w:sz w:val="22"/>
          <w:szCs w:val="22"/>
          <w:lang w:val="id-ID"/>
        </w:rPr>
        <w:tab/>
        <w:t>Peraturan Pemerintah Nomor 59 Tahun 2008 tentang Perubahan Nama Kabupaten Selayar menjadi Kabupaten Kepulauan Selayar Provinsi Sulawesi Selatan (Lembaran Negara Republik Indonesia Tahun 2008 Nomor 124, Tambahan Lembaran Negara Republik Indonesia Nomor 4489);</w:t>
      </w:r>
    </w:p>
    <w:p w14:paraId="518058DD" w14:textId="77777777" w:rsidR="006B160C" w:rsidRPr="003C5217" w:rsidRDefault="006B160C" w:rsidP="006B160C">
      <w:pPr>
        <w:tabs>
          <w:tab w:val="left" w:pos="1701"/>
          <w:tab w:val="left" w:pos="1843"/>
          <w:tab w:val="left" w:pos="2268"/>
        </w:tabs>
        <w:spacing w:before="120" w:after="120"/>
        <w:ind w:left="2268" w:hanging="2268"/>
        <w:jc w:val="both"/>
        <w:rPr>
          <w:rFonts w:ascii="Arial" w:hAnsi="Arial" w:cs="Arial"/>
          <w:sz w:val="22"/>
          <w:szCs w:val="22"/>
          <w:lang w:val="id-ID"/>
        </w:rPr>
      </w:pPr>
      <w:r w:rsidRPr="003C5217">
        <w:rPr>
          <w:rFonts w:ascii="Arial" w:hAnsi="Arial" w:cs="Arial"/>
          <w:sz w:val="22"/>
          <w:szCs w:val="22"/>
          <w:lang w:val="id-ID"/>
        </w:rPr>
        <w:tab/>
      </w:r>
      <w:r w:rsidRPr="003C5217">
        <w:rPr>
          <w:rFonts w:ascii="Arial" w:hAnsi="Arial" w:cs="Arial"/>
          <w:sz w:val="22"/>
          <w:szCs w:val="22"/>
          <w:lang w:val="id-ID"/>
        </w:rPr>
        <w:tab/>
        <w:t>11.</w:t>
      </w:r>
      <w:r w:rsidRPr="003C5217">
        <w:rPr>
          <w:rFonts w:ascii="Arial" w:hAnsi="Arial" w:cs="Arial"/>
          <w:sz w:val="22"/>
          <w:szCs w:val="22"/>
          <w:lang w:val="id-ID"/>
        </w:rPr>
        <w:tab/>
        <w:t xml:space="preserve">Peraturan Menteri Dalam Negeri Nomor </w:t>
      </w:r>
      <w:r w:rsidRPr="003C5217">
        <w:rPr>
          <w:rFonts w:ascii="Arial" w:hAnsi="Arial" w:cs="Arial"/>
          <w:sz w:val="22"/>
          <w:szCs w:val="22"/>
          <w:lang w:val="en-ID"/>
        </w:rPr>
        <w:t>86</w:t>
      </w:r>
      <w:r w:rsidRPr="003C5217">
        <w:rPr>
          <w:rFonts w:ascii="Arial" w:hAnsi="Arial" w:cs="Arial"/>
          <w:sz w:val="22"/>
          <w:szCs w:val="22"/>
          <w:lang w:val="id-ID"/>
        </w:rPr>
        <w:t xml:space="preserve"> Tahun </w:t>
      </w:r>
      <w:r w:rsidRPr="003C5217">
        <w:rPr>
          <w:rFonts w:ascii="Arial" w:hAnsi="Arial" w:cs="Arial"/>
          <w:sz w:val="22"/>
          <w:szCs w:val="22"/>
          <w:lang w:val="en-ID"/>
        </w:rPr>
        <w:t>2017</w:t>
      </w:r>
      <w:r w:rsidRPr="003C5217">
        <w:rPr>
          <w:rFonts w:ascii="Arial" w:hAnsi="Arial" w:cs="Arial"/>
          <w:sz w:val="22"/>
          <w:szCs w:val="22"/>
          <w:lang w:val="id-ID"/>
        </w:rPr>
        <w:t xml:space="preserve"> tentang </w:t>
      </w:r>
      <w:r w:rsidRPr="003C5217">
        <w:rPr>
          <w:rFonts w:ascii="Arial" w:hAnsi="Arial" w:cs="Arial"/>
          <w:sz w:val="22"/>
          <w:szCs w:val="22"/>
          <w:lang w:val="en-ID"/>
        </w:rPr>
        <w:t>Tata Cara Perencanaan, Pengendalian dan Evaluasi Pembangunan Daerah, Tata Cara Evaluasi Rancangan Peraturan Daerah tentang Rencana Pembangunan Jangka Panjang Daerah dan Rencana Pembangunan Jangka Menengah Daerah, serta Tata Cara Perubahan Rencana Pembangunan Jangka Panjang Daerah dan Rencana Pembangunan Jangka Menengah Daerah serta Rencana Kerja Pemerintah Daerah</w:t>
      </w:r>
      <w:r w:rsidRPr="003C5217">
        <w:rPr>
          <w:rFonts w:ascii="Arial" w:hAnsi="Arial" w:cs="Arial"/>
          <w:sz w:val="22"/>
          <w:szCs w:val="22"/>
          <w:lang w:val="id-ID"/>
        </w:rPr>
        <w:t>;</w:t>
      </w:r>
    </w:p>
    <w:p w14:paraId="43DDF452" w14:textId="77777777" w:rsidR="006B160C" w:rsidRPr="003C5217" w:rsidRDefault="006B160C" w:rsidP="006B160C">
      <w:pPr>
        <w:tabs>
          <w:tab w:val="left" w:pos="1701"/>
          <w:tab w:val="left" w:pos="1843"/>
          <w:tab w:val="left" w:pos="2268"/>
        </w:tabs>
        <w:spacing w:before="120" w:after="120"/>
        <w:ind w:left="2268" w:hanging="2268"/>
        <w:jc w:val="both"/>
        <w:rPr>
          <w:rFonts w:ascii="Arial" w:hAnsi="Arial" w:cs="Arial"/>
          <w:sz w:val="22"/>
          <w:szCs w:val="22"/>
          <w:lang w:val="en-ID"/>
        </w:rPr>
      </w:pPr>
      <w:r w:rsidRPr="003C5217">
        <w:rPr>
          <w:rFonts w:ascii="Arial" w:hAnsi="Arial" w:cs="Arial"/>
          <w:sz w:val="22"/>
          <w:szCs w:val="22"/>
          <w:lang w:val="id-ID"/>
        </w:rPr>
        <w:tab/>
      </w:r>
      <w:r w:rsidRPr="003C5217">
        <w:rPr>
          <w:rFonts w:ascii="Arial" w:hAnsi="Arial" w:cs="Arial"/>
          <w:sz w:val="22"/>
          <w:szCs w:val="22"/>
          <w:lang w:val="id-ID"/>
        </w:rPr>
        <w:tab/>
        <w:t>12.</w:t>
      </w:r>
      <w:r w:rsidRPr="003C5217">
        <w:rPr>
          <w:rFonts w:ascii="Arial" w:hAnsi="Arial" w:cs="Arial"/>
          <w:sz w:val="22"/>
          <w:szCs w:val="22"/>
          <w:lang w:val="id-ID"/>
        </w:rPr>
        <w:tab/>
        <w:t xml:space="preserve">Peraturan Menteri </w:t>
      </w:r>
      <w:r w:rsidRPr="003C5217">
        <w:rPr>
          <w:rFonts w:ascii="Arial" w:hAnsi="Arial" w:cs="Arial"/>
          <w:sz w:val="22"/>
          <w:szCs w:val="22"/>
          <w:lang w:val="en-ID"/>
        </w:rPr>
        <w:t>Pendayagunaan Aparatur Negara dan Reformasi dan Birokrasi</w:t>
      </w:r>
      <w:r w:rsidRPr="003C5217">
        <w:rPr>
          <w:rFonts w:ascii="Arial" w:hAnsi="Arial" w:cs="Arial"/>
          <w:sz w:val="22"/>
          <w:szCs w:val="22"/>
          <w:lang w:val="id-ID"/>
        </w:rPr>
        <w:t xml:space="preserve"> Nomor </w:t>
      </w:r>
      <w:r w:rsidRPr="003C5217">
        <w:rPr>
          <w:rFonts w:ascii="Arial" w:hAnsi="Arial" w:cs="Arial"/>
          <w:sz w:val="22"/>
          <w:szCs w:val="22"/>
          <w:lang w:val="en-ID"/>
        </w:rPr>
        <w:t>53</w:t>
      </w:r>
      <w:r w:rsidRPr="003C5217">
        <w:rPr>
          <w:rFonts w:ascii="Arial" w:hAnsi="Arial" w:cs="Arial"/>
          <w:sz w:val="22"/>
          <w:szCs w:val="22"/>
          <w:lang w:val="id-ID"/>
        </w:rPr>
        <w:t xml:space="preserve"> Tahun </w:t>
      </w:r>
      <w:r w:rsidRPr="003C5217">
        <w:rPr>
          <w:rFonts w:ascii="Arial" w:hAnsi="Arial" w:cs="Arial"/>
          <w:sz w:val="22"/>
          <w:szCs w:val="22"/>
          <w:lang w:val="en-ID"/>
        </w:rPr>
        <w:t>2014</w:t>
      </w:r>
      <w:r w:rsidRPr="003C5217">
        <w:rPr>
          <w:rFonts w:ascii="Arial" w:hAnsi="Arial" w:cs="Arial"/>
          <w:sz w:val="22"/>
          <w:szCs w:val="22"/>
          <w:lang w:val="id-ID"/>
        </w:rPr>
        <w:t xml:space="preserve"> tentang </w:t>
      </w:r>
      <w:r w:rsidRPr="003C5217">
        <w:rPr>
          <w:rFonts w:ascii="Arial" w:hAnsi="Arial" w:cs="Arial"/>
          <w:sz w:val="22"/>
          <w:szCs w:val="22"/>
          <w:lang w:val="en-ID"/>
        </w:rPr>
        <w:t>Petunjuk Teknis Perjanjian Kinerja, Pelaporan Kinerja dan Tata Cara Reviu atas Laporan Kinerja Instansi Pemerintah;</w:t>
      </w:r>
    </w:p>
    <w:p w14:paraId="34F2C60E" w14:textId="77777777" w:rsidR="006B160C" w:rsidRPr="003C5217" w:rsidRDefault="006B160C" w:rsidP="006B160C">
      <w:pPr>
        <w:tabs>
          <w:tab w:val="left" w:pos="1701"/>
          <w:tab w:val="left" w:pos="1843"/>
          <w:tab w:val="left" w:pos="2268"/>
        </w:tabs>
        <w:spacing w:before="120" w:after="120"/>
        <w:ind w:left="2268" w:hanging="2268"/>
        <w:jc w:val="both"/>
        <w:rPr>
          <w:rFonts w:ascii="Arial" w:hAnsi="Arial" w:cs="Arial"/>
          <w:sz w:val="22"/>
          <w:szCs w:val="22"/>
          <w:lang w:val="en-ID"/>
        </w:rPr>
      </w:pPr>
      <w:r w:rsidRPr="003C5217">
        <w:rPr>
          <w:rFonts w:ascii="Arial" w:hAnsi="Arial" w:cs="Arial"/>
          <w:sz w:val="22"/>
          <w:szCs w:val="22"/>
          <w:lang w:val="en-ID"/>
        </w:rPr>
        <w:tab/>
      </w:r>
      <w:r w:rsidRPr="003C5217">
        <w:rPr>
          <w:rFonts w:ascii="Arial" w:hAnsi="Arial" w:cs="Arial"/>
          <w:sz w:val="22"/>
          <w:szCs w:val="22"/>
          <w:lang w:val="en-ID"/>
        </w:rPr>
        <w:tab/>
        <w:t>13.</w:t>
      </w:r>
      <w:r w:rsidRPr="003C5217">
        <w:rPr>
          <w:rFonts w:ascii="Arial" w:hAnsi="Arial" w:cs="Arial"/>
          <w:sz w:val="22"/>
          <w:szCs w:val="22"/>
          <w:lang w:val="en-ID"/>
        </w:rPr>
        <w:tab/>
      </w:r>
      <w:r w:rsidRPr="003C5217">
        <w:rPr>
          <w:rFonts w:ascii="Arial" w:hAnsi="Arial" w:cs="Arial"/>
          <w:sz w:val="22"/>
          <w:szCs w:val="22"/>
          <w:lang w:val="id-ID"/>
        </w:rPr>
        <w:t xml:space="preserve">Peraturan Menteri </w:t>
      </w:r>
      <w:r w:rsidRPr="003C5217">
        <w:rPr>
          <w:rFonts w:ascii="Arial" w:hAnsi="Arial" w:cs="Arial"/>
          <w:sz w:val="22"/>
          <w:szCs w:val="22"/>
          <w:lang w:val="en-ID"/>
        </w:rPr>
        <w:t>Pendayagunaan Aparatur Negara dan Reformasi dan Birokrasi</w:t>
      </w:r>
      <w:r w:rsidRPr="003C5217">
        <w:rPr>
          <w:rFonts w:ascii="Arial" w:hAnsi="Arial" w:cs="Arial"/>
          <w:sz w:val="22"/>
          <w:szCs w:val="22"/>
          <w:lang w:val="id-ID"/>
        </w:rPr>
        <w:t xml:space="preserve"> Nomor </w:t>
      </w:r>
      <w:r w:rsidRPr="003C5217">
        <w:rPr>
          <w:rFonts w:ascii="Arial" w:hAnsi="Arial" w:cs="Arial"/>
          <w:sz w:val="22"/>
          <w:szCs w:val="22"/>
          <w:lang w:val="en-ID"/>
        </w:rPr>
        <w:t>12</w:t>
      </w:r>
      <w:r w:rsidRPr="003C5217">
        <w:rPr>
          <w:rFonts w:ascii="Arial" w:hAnsi="Arial" w:cs="Arial"/>
          <w:sz w:val="22"/>
          <w:szCs w:val="22"/>
          <w:lang w:val="id-ID"/>
        </w:rPr>
        <w:t xml:space="preserve"> Tahun </w:t>
      </w:r>
      <w:r w:rsidRPr="003C5217">
        <w:rPr>
          <w:rFonts w:ascii="Arial" w:hAnsi="Arial" w:cs="Arial"/>
          <w:sz w:val="22"/>
          <w:szCs w:val="22"/>
          <w:lang w:val="en-ID"/>
        </w:rPr>
        <w:t>2015</w:t>
      </w:r>
      <w:r w:rsidRPr="003C5217">
        <w:rPr>
          <w:rFonts w:ascii="Arial" w:hAnsi="Arial" w:cs="Arial"/>
          <w:sz w:val="22"/>
          <w:szCs w:val="22"/>
          <w:lang w:val="id-ID"/>
        </w:rPr>
        <w:t xml:space="preserve"> tentang</w:t>
      </w:r>
      <w:r w:rsidRPr="003C5217">
        <w:rPr>
          <w:rFonts w:ascii="Arial" w:hAnsi="Arial" w:cs="Arial"/>
          <w:sz w:val="22"/>
          <w:szCs w:val="22"/>
          <w:lang w:val="en-ID"/>
        </w:rPr>
        <w:t xml:space="preserve"> Pedoman Evaluasi atas Implementasi Sistem Akuntabilitas Kinerja Instansi Pemerintah;</w:t>
      </w:r>
    </w:p>
    <w:p w14:paraId="60A4DFE0" w14:textId="06E4D5F6" w:rsidR="006B160C" w:rsidRPr="003C5217" w:rsidRDefault="006B160C" w:rsidP="006B160C">
      <w:pPr>
        <w:tabs>
          <w:tab w:val="left" w:pos="1701"/>
          <w:tab w:val="left" w:pos="1843"/>
          <w:tab w:val="left" w:pos="2268"/>
        </w:tabs>
        <w:spacing w:before="120" w:after="120"/>
        <w:ind w:left="2268" w:hanging="2268"/>
        <w:jc w:val="both"/>
        <w:rPr>
          <w:rFonts w:ascii="Arial" w:hAnsi="Arial" w:cs="Arial"/>
          <w:sz w:val="22"/>
          <w:szCs w:val="22"/>
          <w:lang w:val="id-ID"/>
        </w:rPr>
      </w:pPr>
      <w:r w:rsidRPr="003C5217">
        <w:rPr>
          <w:rFonts w:ascii="Arial" w:hAnsi="Arial" w:cs="Arial"/>
          <w:sz w:val="22"/>
          <w:szCs w:val="22"/>
          <w:lang w:val="en-ID"/>
        </w:rPr>
        <w:tab/>
      </w:r>
      <w:r w:rsidRPr="003C5217">
        <w:rPr>
          <w:rFonts w:ascii="Arial" w:hAnsi="Arial" w:cs="Arial"/>
          <w:sz w:val="22"/>
          <w:szCs w:val="22"/>
          <w:lang w:val="en-ID"/>
        </w:rPr>
        <w:tab/>
        <w:t>14.</w:t>
      </w:r>
      <w:r w:rsidRPr="003C5217">
        <w:rPr>
          <w:rFonts w:ascii="Arial" w:hAnsi="Arial" w:cs="Arial"/>
          <w:sz w:val="22"/>
          <w:szCs w:val="22"/>
          <w:lang w:val="en-ID"/>
        </w:rPr>
        <w:tab/>
      </w:r>
      <w:r w:rsidRPr="003C5217">
        <w:rPr>
          <w:rFonts w:ascii="Arial" w:hAnsi="Arial" w:cs="Arial"/>
          <w:bCs/>
          <w:sz w:val="22"/>
          <w:szCs w:val="22"/>
        </w:rPr>
        <w:t xml:space="preserve">Peraturan Daerah Kabupaten </w:t>
      </w:r>
      <w:r w:rsidRPr="003C5217">
        <w:rPr>
          <w:rFonts w:ascii="Arial" w:hAnsi="Arial" w:cs="Arial"/>
          <w:bCs/>
          <w:sz w:val="22"/>
          <w:szCs w:val="22"/>
          <w:lang w:val="id-ID"/>
        </w:rPr>
        <w:t xml:space="preserve">Kepulauan </w:t>
      </w:r>
      <w:r w:rsidRPr="003C5217">
        <w:rPr>
          <w:rFonts w:ascii="Arial" w:hAnsi="Arial" w:cs="Arial"/>
          <w:bCs/>
          <w:sz w:val="22"/>
          <w:szCs w:val="22"/>
        </w:rPr>
        <w:t xml:space="preserve">Selayar Nomor </w:t>
      </w:r>
      <w:r w:rsidR="002C3709" w:rsidRPr="003C5217">
        <w:rPr>
          <w:rFonts w:ascii="Arial" w:hAnsi="Arial" w:cs="Arial"/>
          <w:bCs/>
          <w:sz w:val="22"/>
          <w:szCs w:val="22"/>
        </w:rPr>
        <w:t>4</w:t>
      </w:r>
      <w:r w:rsidRPr="003C5217">
        <w:rPr>
          <w:rFonts w:ascii="Arial" w:hAnsi="Arial" w:cs="Arial"/>
          <w:bCs/>
          <w:sz w:val="22"/>
          <w:szCs w:val="22"/>
        </w:rPr>
        <w:t xml:space="preserve"> Tahun 20</w:t>
      </w:r>
      <w:r w:rsidR="002C3709" w:rsidRPr="003C5217">
        <w:rPr>
          <w:rFonts w:ascii="Arial" w:hAnsi="Arial" w:cs="Arial"/>
          <w:bCs/>
          <w:sz w:val="22"/>
          <w:szCs w:val="22"/>
        </w:rPr>
        <w:t xml:space="preserve">20 tentang Pembentukan dan </w:t>
      </w:r>
      <w:r w:rsidRPr="003C5217">
        <w:rPr>
          <w:rFonts w:ascii="Arial" w:hAnsi="Arial" w:cs="Arial"/>
          <w:bCs/>
          <w:sz w:val="22"/>
          <w:szCs w:val="22"/>
        </w:rPr>
        <w:t>Susunan</w:t>
      </w:r>
      <w:r w:rsidR="004F3EED" w:rsidRPr="003C5217">
        <w:rPr>
          <w:rFonts w:ascii="Arial" w:hAnsi="Arial" w:cs="Arial"/>
          <w:bCs/>
          <w:sz w:val="22"/>
          <w:szCs w:val="22"/>
        </w:rPr>
        <w:t xml:space="preserve"> </w:t>
      </w:r>
      <w:r w:rsidR="002C3709" w:rsidRPr="003C5217">
        <w:rPr>
          <w:rFonts w:ascii="Arial" w:hAnsi="Arial" w:cs="Arial"/>
          <w:bCs/>
          <w:sz w:val="22"/>
          <w:szCs w:val="22"/>
        </w:rPr>
        <w:t xml:space="preserve">Perangkat Daerah </w:t>
      </w:r>
      <w:r w:rsidRPr="003C5217">
        <w:rPr>
          <w:rFonts w:ascii="Arial" w:hAnsi="Arial" w:cs="Arial"/>
          <w:bCs/>
          <w:sz w:val="22"/>
          <w:szCs w:val="22"/>
        </w:rPr>
        <w:t xml:space="preserve">(Lembaran Daerah Kabupaten </w:t>
      </w:r>
      <w:r w:rsidRPr="003C5217">
        <w:rPr>
          <w:rFonts w:ascii="Arial" w:hAnsi="Arial" w:cs="Arial"/>
          <w:bCs/>
          <w:sz w:val="22"/>
          <w:szCs w:val="22"/>
          <w:lang w:val="id-ID"/>
        </w:rPr>
        <w:t xml:space="preserve">Kepulauan </w:t>
      </w:r>
      <w:r w:rsidRPr="003C5217">
        <w:rPr>
          <w:rFonts w:ascii="Arial" w:hAnsi="Arial" w:cs="Arial"/>
          <w:bCs/>
          <w:sz w:val="22"/>
          <w:szCs w:val="22"/>
        </w:rPr>
        <w:t>Selayar Tahun 20</w:t>
      </w:r>
      <w:r w:rsidR="002C3709" w:rsidRPr="003C5217">
        <w:rPr>
          <w:rFonts w:ascii="Arial" w:hAnsi="Arial" w:cs="Arial"/>
          <w:bCs/>
          <w:sz w:val="22"/>
          <w:szCs w:val="22"/>
        </w:rPr>
        <w:t>20 Nomor 98, Tambahan Lembaran Daerah Kabupaten Kepulauan Selayar Nomor 47</w:t>
      </w:r>
      <w:r w:rsidRPr="003C5217">
        <w:rPr>
          <w:rFonts w:ascii="Arial" w:hAnsi="Arial" w:cs="Arial"/>
          <w:bCs/>
          <w:sz w:val="22"/>
          <w:szCs w:val="22"/>
        </w:rPr>
        <w:t>)</w:t>
      </w:r>
      <w:r w:rsidRPr="003C5217">
        <w:rPr>
          <w:rFonts w:ascii="Arial" w:hAnsi="Arial" w:cs="Arial"/>
          <w:sz w:val="22"/>
          <w:szCs w:val="22"/>
          <w:lang w:val="id-ID"/>
        </w:rPr>
        <w:t>.</w:t>
      </w:r>
    </w:p>
    <w:p w14:paraId="6726B1B7" w14:textId="77777777" w:rsidR="003C5217" w:rsidRDefault="003C5217" w:rsidP="006F76AF">
      <w:pPr>
        <w:tabs>
          <w:tab w:val="left" w:pos="1701"/>
          <w:tab w:val="left" w:pos="1843"/>
          <w:tab w:val="left" w:pos="2268"/>
        </w:tabs>
        <w:spacing w:before="120" w:after="120"/>
        <w:ind w:left="2268" w:hanging="2268"/>
        <w:jc w:val="both"/>
        <w:rPr>
          <w:rFonts w:ascii="Arial" w:hAnsi="Arial" w:cs="Arial"/>
          <w:sz w:val="22"/>
          <w:szCs w:val="22"/>
        </w:rPr>
      </w:pPr>
    </w:p>
    <w:p w14:paraId="302D7795" w14:textId="11297715" w:rsidR="006F76AF" w:rsidRPr="003C5217" w:rsidRDefault="009F67A9" w:rsidP="006F76AF">
      <w:pPr>
        <w:tabs>
          <w:tab w:val="left" w:pos="1701"/>
          <w:tab w:val="left" w:pos="1843"/>
          <w:tab w:val="left" w:pos="2268"/>
        </w:tabs>
        <w:spacing w:before="120" w:after="120"/>
        <w:ind w:left="2268" w:hanging="2268"/>
        <w:jc w:val="both"/>
        <w:rPr>
          <w:rFonts w:ascii="Arial" w:hAnsi="Arial" w:cs="Arial"/>
          <w:sz w:val="22"/>
          <w:szCs w:val="22"/>
        </w:rPr>
      </w:pPr>
      <w:r w:rsidRPr="003C5217">
        <w:rPr>
          <w:rFonts w:ascii="Arial" w:hAnsi="Arial" w:cs="Arial"/>
          <w:sz w:val="22"/>
          <w:szCs w:val="22"/>
        </w:rPr>
        <w:lastRenderedPageBreak/>
        <w:t xml:space="preserve">Memperhatikan </w:t>
      </w:r>
      <w:r w:rsidR="003C5217">
        <w:rPr>
          <w:rFonts w:ascii="Arial" w:hAnsi="Arial" w:cs="Arial"/>
          <w:sz w:val="22"/>
          <w:szCs w:val="22"/>
        </w:rPr>
        <w:t xml:space="preserve">  </w:t>
      </w:r>
      <w:r w:rsidRPr="003C5217">
        <w:rPr>
          <w:rFonts w:ascii="Arial" w:hAnsi="Arial" w:cs="Arial"/>
          <w:sz w:val="22"/>
          <w:szCs w:val="22"/>
        </w:rPr>
        <w:t>:</w:t>
      </w:r>
      <w:r w:rsidRPr="003C5217">
        <w:rPr>
          <w:rFonts w:ascii="Arial" w:hAnsi="Arial" w:cs="Arial"/>
          <w:sz w:val="22"/>
          <w:szCs w:val="22"/>
        </w:rPr>
        <w:tab/>
        <w:t xml:space="preserve">     </w:t>
      </w:r>
      <w:r w:rsidR="006F76AF" w:rsidRPr="003C5217">
        <w:rPr>
          <w:rFonts w:ascii="Arial" w:hAnsi="Arial" w:cs="Arial"/>
          <w:sz w:val="22"/>
          <w:szCs w:val="22"/>
        </w:rPr>
        <w:t xml:space="preserve"> Surat Edaran Menteri Lingkungan Hidup dan Kehutanan Nomor SE.4/Menlhk/Setjen/KUM.1/4/2021 tentang Penetapan Rencana Pembangunan Jangka Menengah Daerah Berwawasan Lingkungan.</w:t>
      </w:r>
    </w:p>
    <w:p w14:paraId="5B51557C" w14:textId="77777777" w:rsidR="006B160C" w:rsidRPr="003C5217" w:rsidRDefault="006B160C" w:rsidP="006F76AF">
      <w:pPr>
        <w:tabs>
          <w:tab w:val="left" w:pos="1701"/>
          <w:tab w:val="left" w:pos="1843"/>
          <w:tab w:val="left" w:pos="2268"/>
        </w:tabs>
        <w:spacing w:before="120" w:after="120"/>
        <w:ind w:left="2268" w:hanging="2268"/>
        <w:jc w:val="both"/>
        <w:rPr>
          <w:rFonts w:ascii="Arial" w:hAnsi="Arial" w:cs="Arial"/>
          <w:sz w:val="22"/>
          <w:szCs w:val="22"/>
          <w:lang w:val="id-ID"/>
        </w:rPr>
      </w:pPr>
      <w:r w:rsidRPr="003C5217">
        <w:rPr>
          <w:rFonts w:ascii="Arial" w:hAnsi="Arial" w:cs="Arial"/>
          <w:sz w:val="22"/>
          <w:szCs w:val="22"/>
          <w:lang w:val="id-ID"/>
        </w:rPr>
        <w:tab/>
      </w:r>
      <w:r w:rsidRPr="003C5217">
        <w:rPr>
          <w:rFonts w:ascii="Arial" w:hAnsi="Arial" w:cs="Arial"/>
          <w:sz w:val="22"/>
          <w:szCs w:val="22"/>
          <w:lang w:val="id-ID"/>
        </w:rPr>
        <w:tab/>
      </w:r>
      <w:r w:rsidR="006F76AF" w:rsidRPr="003C5217">
        <w:rPr>
          <w:rFonts w:ascii="Arial" w:hAnsi="Arial" w:cs="Arial"/>
          <w:sz w:val="22"/>
          <w:szCs w:val="22"/>
          <w:lang w:val="id-ID"/>
        </w:rPr>
        <w:tab/>
      </w:r>
      <w:r w:rsidR="006F76AF" w:rsidRPr="003C5217">
        <w:rPr>
          <w:rFonts w:ascii="Arial" w:hAnsi="Arial" w:cs="Arial"/>
          <w:sz w:val="22"/>
          <w:szCs w:val="22"/>
          <w:lang w:val="id-ID"/>
        </w:rPr>
        <w:tab/>
      </w:r>
      <w:r w:rsidR="006F76AF" w:rsidRPr="003C5217">
        <w:rPr>
          <w:rFonts w:ascii="Arial" w:hAnsi="Arial" w:cs="Arial"/>
          <w:sz w:val="22"/>
          <w:szCs w:val="22"/>
          <w:lang w:val="id-ID"/>
        </w:rPr>
        <w:tab/>
      </w:r>
      <w:r w:rsidRPr="003C5217">
        <w:rPr>
          <w:rFonts w:ascii="Arial" w:hAnsi="Arial" w:cs="Arial"/>
          <w:bCs/>
          <w:sz w:val="22"/>
          <w:szCs w:val="22"/>
          <w:lang w:val="id-ID"/>
        </w:rPr>
        <w:t>MEMUTUSKAN :</w:t>
      </w:r>
    </w:p>
    <w:p w14:paraId="5A496564" w14:textId="77777777" w:rsidR="006B160C" w:rsidRPr="003C5217" w:rsidRDefault="006B160C" w:rsidP="006B160C">
      <w:pPr>
        <w:tabs>
          <w:tab w:val="left" w:pos="1701"/>
        </w:tabs>
        <w:spacing w:before="120" w:after="120"/>
        <w:rPr>
          <w:rFonts w:ascii="Arial" w:hAnsi="Arial" w:cs="Arial"/>
          <w:sz w:val="22"/>
          <w:szCs w:val="22"/>
          <w:lang w:val="id-ID"/>
        </w:rPr>
      </w:pPr>
      <w:r w:rsidRPr="003C5217">
        <w:rPr>
          <w:rFonts w:ascii="Arial" w:hAnsi="Arial" w:cs="Arial"/>
          <w:sz w:val="22"/>
          <w:szCs w:val="22"/>
          <w:lang w:val="id-ID"/>
        </w:rPr>
        <w:t>Menetapkan</w:t>
      </w:r>
      <w:r w:rsidRPr="003C5217">
        <w:rPr>
          <w:rFonts w:ascii="Arial" w:hAnsi="Arial" w:cs="Arial"/>
          <w:sz w:val="22"/>
          <w:szCs w:val="22"/>
          <w:lang w:val="id-ID"/>
        </w:rPr>
        <w:tab/>
        <w:t>:</w:t>
      </w:r>
    </w:p>
    <w:p w14:paraId="4CC38405" w14:textId="77777777" w:rsidR="006B160C" w:rsidRPr="003C5217" w:rsidRDefault="006B160C" w:rsidP="006B160C">
      <w:pPr>
        <w:tabs>
          <w:tab w:val="left" w:pos="1701"/>
          <w:tab w:val="left" w:pos="1985"/>
          <w:tab w:val="left" w:pos="2977"/>
          <w:tab w:val="left" w:pos="5812"/>
          <w:tab w:val="left" w:pos="7230"/>
        </w:tabs>
        <w:spacing w:before="120" w:after="120"/>
        <w:ind w:left="1843" w:hanging="1843"/>
        <w:jc w:val="both"/>
        <w:rPr>
          <w:rFonts w:ascii="Arial" w:hAnsi="Arial" w:cs="Arial"/>
          <w:sz w:val="22"/>
          <w:szCs w:val="22"/>
          <w:lang w:val="en-ID"/>
        </w:rPr>
      </w:pPr>
      <w:r w:rsidRPr="003C5217">
        <w:rPr>
          <w:rFonts w:ascii="Arial" w:hAnsi="Arial" w:cs="Arial"/>
          <w:sz w:val="22"/>
          <w:szCs w:val="22"/>
          <w:lang w:val="id-ID"/>
        </w:rPr>
        <w:t>KESATU</w:t>
      </w:r>
      <w:r w:rsidRPr="003C5217">
        <w:rPr>
          <w:rFonts w:ascii="Arial" w:hAnsi="Arial" w:cs="Arial"/>
          <w:sz w:val="22"/>
          <w:szCs w:val="22"/>
          <w:lang w:val="id-ID"/>
        </w:rPr>
        <w:tab/>
        <w:t>:</w:t>
      </w:r>
      <w:r w:rsidRPr="003C5217">
        <w:rPr>
          <w:rFonts w:ascii="Arial" w:hAnsi="Arial" w:cs="Arial"/>
          <w:sz w:val="22"/>
          <w:szCs w:val="22"/>
          <w:lang w:val="id-ID"/>
        </w:rPr>
        <w:tab/>
        <w:t>Me</w:t>
      </w:r>
      <w:r w:rsidR="008D5BF1" w:rsidRPr="003C5217">
        <w:rPr>
          <w:rFonts w:ascii="Arial" w:hAnsi="Arial" w:cs="Arial"/>
          <w:sz w:val="22"/>
          <w:szCs w:val="22"/>
          <w:lang w:val="en-ID"/>
        </w:rPr>
        <w:t xml:space="preserve">netapkan </w:t>
      </w:r>
      <w:r w:rsidRPr="003C5217">
        <w:rPr>
          <w:rFonts w:ascii="Arial" w:hAnsi="Arial" w:cs="Arial"/>
          <w:sz w:val="22"/>
          <w:szCs w:val="22"/>
          <w:lang w:val="en-ID"/>
        </w:rPr>
        <w:t>I</w:t>
      </w:r>
      <w:r w:rsidR="008D5BF1" w:rsidRPr="003C5217">
        <w:rPr>
          <w:rFonts w:ascii="Arial" w:hAnsi="Arial" w:cs="Arial"/>
          <w:sz w:val="22"/>
          <w:szCs w:val="22"/>
          <w:lang w:val="en-ID"/>
        </w:rPr>
        <w:t xml:space="preserve">ndikator </w:t>
      </w:r>
      <w:r w:rsidRPr="003C5217">
        <w:rPr>
          <w:rFonts w:ascii="Arial" w:hAnsi="Arial" w:cs="Arial"/>
          <w:sz w:val="22"/>
          <w:szCs w:val="22"/>
          <w:lang w:val="en-ID"/>
        </w:rPr>
        <w:t>K</w:t>
      </w:r>
      <w:r w:rsidR="008D5BF1" w:rsidRPr="003C5217">
        <w:rPr>
          <w:rFonts w:ascii="Arial" w:hAnsi="Arial" w:cs="Arial"/>
          <w:sz w:val="22"/>
          <w:szCs w:val="22"/>
          <w:lang w:val="en-ID"/>
        </w:rPr>
        <w:t xml:space="preserve">inerja </w:t>
      </w:r>
      <w:r w:rsidRPr="003C5217">
        <w:rPr>
          <w:rFonts w:ascii="Arial" w:hAnsi="Arial" w:cs="Arial"/>
          <w:sz w:val="22"/>
          <w:szCs w:val="22"/>
          <w:lang w:val="en-ID"/>
        </w:rPr>
        <w:t>U</w:t>
      </w:r>
      <w:r w:rsidR="008D5BF1" w:rsidRPr="003C5217">
        <w:rPr>
          <w:rFonts w:ascii="Arial" w:hAnsi="Arial" w:cs="Arial"/>
          <w:sz w:val="22"/>
          <w:szCs w:val="22"/>
          <w:lang w:val="en-ID"/>
        </w:rPr>
        <w:t>tama</w:t>
      </w:r>
      <w:r w:rsidRPr="003C5217">
        <w:rPr>
          <w:rFonts w:ascii="Arial" w:hAnsi="Arial" w:cs="Arial"/>
          <w:sz w:val="22"/>
          <w:szCs w:val="22"/>
          <w:lang w:val="id-ID"/>
        </w:rPr>
        <w:t xml:space="preserve"> tingkat OPD pada Dinas </w:t>
      </w:r>
      <w:r w:rsidR="002C3709" w:rsidRPr="003C5217">
        <w:rPr>
          <w:rFonts w:ascii="Arial" w:hAnsi="Arial" w:cs="Arial"/>
          <w:sz w:val="22"/>
          <w:szCs w:val="22"/>
          <w:lang w:val="en-ID"/>
        </w:rPr>
        <w:t xml:space="preserve">Lingkungan Hidup </w:t>
      </w:r>
      <w:r w:rsidRPr="003C5217">
        <w:rPr>
          <w:rFonts w:ascii="Arial" w:hAnsi="Arial" w:cs="Arial"/>
          <w:sz w:val="22"/>
          <w:szCs w:val="22"/>
          <w:lang w:val="en-ID"/>
        </w:rPr>
        <w:t xml:space="preserve"> </w:t>
      </w:r>
      <w:r w:rsidRPr="003C5217">
        <w:rPr>
          <w:rFonts w:ascii="Arial" w:hAnsi="Arial" w:cs="Arial"/>
          <w:sz w:val="22"/>
          <w:szCs w:val="22"/>
          <w:lang w:val="id-ID"/>
        </w:rPr>
        <w:t>Kabupaten Kepulauan Selayar sebagaimana tercantum dalam Lampiran Keputusan ini.</w:t>
      </w:r>
    </w:p>
    <w:p w14:paraId="03AC93BB" w14:textId="77777777" w:rsidR="006B160C" w:rsidRPr="003C5217" w:rsidRDefault="006B160C" w:rsidP="006B160C">
      <w:pPr>
        <w:tabs>
          <w:tab w:val="left" w:pos="1701"/>
          <w:tab w:val="left" w:pos="1985"/>
          <w:tab w:val="left" w:pos="2977"/>
          <w:tab w:val="left" w:pos="5812"/>
          <w:tab w:val="left" w:pos="7230"/>
        </w:tabs>
        <w:spacing w:before="120" w:after="120"/>
        <w:ind w:left="1843" w:hanging="1843"/>
        <w:jc w:val="both"/>
        <w:rPr>
          <w:rFonts w:ascii="Arial" w:hAnsi="Arial" w:cs="Arial"/>
          <w:sz w:val="22"/>
          <w:szCs w:val="22"/>
          <w:lang w:val="id-ID"/>
        </w:rPr>
      </w:pPr>
      <w:r w:rsidRPr="003C5217">
        <w:rPr>
          <w:rFonts w:ascii="Arial" w:hAnsi="Arial" w:cs="Arial"/>
          <w:sz w:val="22"/>
          <w:szCs w:val="22"/>
          <w:lang w:val="id-ID"/>
        </w:rPr>
        <w:t>KEDUA</w:t>
      </w:r>
      <w:r w:rsidRPr="003C5217">
        <w:rPr>
          <w:rFonts w:ascii="Arial" w:hAnsi="Arial" w:cs="Arial"/>
          <w:sz w:val="22"/>
          <w:szCs w:val="22"/>
          <w:lang w:val="id-ID"/>
        </w:rPr>
        <w:tab/>
        <w:t>:</w:t>
      </w:r>
      <w:r w:rsidRPr="003C5217">
        <w:rPr>
          <w:rFonts w:ascii="Arial" w:hAnsi="Arial" w:cs="Arial"/>
          <w:sz w:val="22"/>
          <w:szCs w:val="22"/>
          <w:lang w:val="id-ID"/>
        </w:rPr>
        <w:tab/>
      </w:r>
      <w:r w:rsidR="008D5BF1" w:rsidRPr="003C5217">
        <w:rPr>
          <w:rFonts w:ascii="Arial" w:hAnsi="Arial" w:cs="Arial"/>
          <w:sz w:val="22"/>
          <w:szCs w:val="22"/>
        </w:rPr>
        <w:t>Indikator Kinerja Utama</w:t>
      </w:r>
      <w:r w:rsidRPr="003C5217">
        <w:rPr>
          <w:rFonts w:ascii="Arial" w:hAnsi="Arial" w:cs="Arial"/>
          <w:sz w:val="22"/>
          <w:szCs w:val="22"/>
          <w:lang w:val="en-ID"/>
        </w:rPr>
        <w:t xml:space="preserve"> </w:t>
      </w:r>
      <w:r w:rsidRPr="003C5217">
        <w:rPr>
          <w:rFonts w:ascii="Arial" w:hAnsi="Arial" w:cs="Arial"/>
          <w:sz w:val="22"/>
          <w:szCs w:val="22"/>
          <w:lang w:val="id-ID"/>
        </w:rPr>
        <w:t xml:space="preserve">sebagaimana dimaksud pada diktum KESATU </w:t>
      </w:r>
      <w:r w:rsidR="008D5BF1" w:rsidRPr="003C5217">
        <w:rPr>
          <w:rFonts w:ascii="Arial" w:hAnsi="Arial" w:cs="Arial"/>
          <w:sz w:val="22"/>
          <w:szCs w:val="22"/>
        </w:rPr>
        <w:t xml:space="preserve">merupakan acuan kinerja, untuk menetapkan rencana kinerja tahunan, menyampaikan rencana kinerja dan anggaran, menyusun dokumen penetapan kinerja, menyusun laporan akuntabilitas kinerja serta melakukan evaluasi pencapaian kinerja sesuai dengan dokumen Rencana Strategis Dinas </w:t>
      </w:r>
      <w:r w:rsidR="002C3709" w:rsidRPr="003C5217">
        <w:rPr>
          <w:rFonts w:ascii="Arial" w:hAnsi="Arial" w:cs="Arial"/>
          <w:sz w:val="22"/>
          <w:szCs w:val="22"/>
          <w:lang w:val="en-ID"/>
        </w:rPr>
        <w:t xml:space="preserve">Lingkungan Hidup </w:t>
      </w:r>
      <w:r w:rsidR="008D5BF1" w:rsidRPr="003C5217">
        <w:rPr>
          <w:rFonts w:ascii="Arial" w:hAnsi="Arial" w:cs="Arial"/>
          <w:sz w:val="22"/>
          <w:szCs w:val="22"/>
        </w:rPr>
        <w:t xml:space="preserve"> Kabupaten Kepulauan Selayar.</w:t>
      </w:r>
    </w:p>
    <w:p w14:paraId="0EAC0D3B" w14:textId="77777777" w:rsidR="006B160C" w:rsidRPr="003C5217" w:rsidRDefault="006B160C" w:rsidP="006B160C">
      <w:pPr>
        <w:tabs>
          <w:tab w:val="left" w:pos="1701"/>
          <w:tab w:val="left" w:pos="1985"/>
          <w:tab w:val="left" w:pos="2977"/>
          <w:tab w:val="left" w:pos="5812"/>
          <w:tab w:val="left" w:pos="7230"/>
        </w:tabs>
        <w:spacing w:before="120" w:after="120"/>
        <w:ind w:left="1843" w:hanging="1843"/>
        <w:jc w:val="both"/>
        <w:rPr>
          <w:rFonts w:ascii="Arial" w:hAnsi="Arial" w:cs="Arial"/>
          <w:sz w:val="22"/>
          <w:szCs w:val="22"/>
          <w:lang w:val="id-ID"/>
        </w:rPr>
      </w:pPr>
      <w:r w:rsidRPr="003C5217">
        <w:rPr>
          <w:rFonts w:ascii="Arial" w:hAnsi="Arial" w:cs="Arial"/>
          <w:sz w:val="22"/>
          <w:szCs w:val="22"/>
          <w:lang w:val="id-ID"/>
        </w:rPr>
        <w:t>KETIGA</w:t>
      </w:r>
      <w:r w:rsidRPr="003C5217">
        <w:rPr>
          <w:rFonts w:ascii="Arial" w:hAnsi="Arial" w:cs="Arial"/>
          <w:sz w:val="22"/>
          <w:szCs w:val="22"/>
          <w:lang w:val="id-ID"/>
        </w:rPr>
        <w:tab/>
        <w:t>:</w:t>
      </w:r>
      <w:r w:rsidRPr="003C5217">
        <w:rPr>
          <w:rFonts w:ascii="Arial" w:hAnsi="Arial" w:cs="Arial"/>
          <w:sz w:val="22"/>
          <w:szCs w:val="22"/>
          <w:lang w:val="id-ID"/>
        </w:rPr>
        <w:tab/>
        <w:t xml:space="preserve">Segala biaya yang timbul sehubungan dengan ditetapkannya Keputusan ini, dibebankan dalam Anggaran Pendapatan dan Belanja Daerah Kabupaten Kepulauan Selayar pada Dinas </w:t>
      </w:r>
      <w:r w:rsidR="00476350" w:rsidRPr="003C5217">
        <w:rPr>
          <w:rFonts w:ascii="Arial" w:hAnsi="Arial" w:cs="Arial"/>
          <w:sz w:val="22"/>
          <w:szCs w:val="22"/>
          <w:lang w:val="en-ID"/>
        </w:rPr>
        <w:t>Lingkun</w:t>
      </w:r>
      <w:r w:rsidR="002C3709" w:rsidRPr="003C5217">
        <w:rPr>
          <w:rFonts w:ascii="Arial" w:hAnsi="Arial" w:cs="Arial"/>
          <w:sz w:val="22"/>
          <w:szCs w:val="22"/>
          <w:lang w:val="en-ID"/>
        </w:rPr>
        <w:t xml:space="preserve">gan Hidup </w:t>
      </w:r>
      <w:r w:rsidRPr="003C5217">
        <w:rPr>
          <w:rFonts w:ascii="Arial" w:hAnsi="Arial" w:cs="Arial"/>
          <w:sz w:val="22"/>
          <w:szCs w:val="22"/>
          <w:lang w:val="en-ID"/>
        </w:rPr>
        <w:t xml:space="preserve"> </w:t>
      </w:r>
      <w:r w:rsidRPr="003C5217">
        <w:rPr>
          <w:rFonts w:ascii="Arial" w:hAnsi="Arial" w:cs="Arial"/>
          <w:sz w:val="22"/>
          <w:szCs w:val="22"/>
          <w:lang w:val="id-ID"/>
        </w:rPr>
        <w:t>Kabupaten Kepulauan Selayar.</w:t>
      </w:r>
    </w:p>
    <w:p w14:paraId="79844EEC" w14:textId="77777777" w:rsidR="006B160C" w:rsidRPr="003C5217" w:rsidRDefault="008D5BF1" w:rsidP="006B160C">
      <w:pPr>
        <w:tabs>
          <w:tab w:val="left" w:pos="1701"/>
          <w:tab w:val="left" w:pos="1985"/>
          <w:tab w:val="left" w:pos="2977"/>
          <w:tab w:val="left" w:pos="5812"/>
          <w:tab w:val="left" w:pos="7230"/>
        </w:tabs>
        <w:spacing w:before="120" w:after="120"/>
        <w:ind w:left="1843" w:hanging="1843"/>
        <w:jc w:val="both"/>
        <w:rPr>
          <w:rFonts w:ascii="Arial" w:hAnsi="Arial" w:cs="Arial"/>
          <w:sz w:val="22"/>
          <w:szCs w:val="22"/>
          <w:lang w:val="id-ID"/>
        </w:rPr>
      </w:pPr>
      <w:r w:rsidRPr="003C5217">
        <w:rPr>
          <w:rFonts w:ascii="Arial" w:hAnsi="Arial" w:cs="Arial"/>
          <w:sz w:val="22"/>
          <w:szCs w:val="22"/>
          <w:lang w:val="id-ID"/>
        </w:rPr>
        <w:t>KE</w:t>
      </w:r>
      <w:r w:rsidRPr="003C5217">
        <w:rPr>
          <w:rFonts w:ascii="Arial" w:hAnsi="Arial" w:cs="Arial"/>
          <w:sz w:val="22"/>
          <w:szCs w:val="22"/>
          <w:lang w:val="en-ID"/>
        </w:rPr>
        <w:t>E</w:t>
      </w:r>
      <w:r w:rsidR="006B160C" w:rsidRPr="003C5217">
        <w:rPr>
          <w:rFonts w:ascii="Arial" w:hAnsi="Arial" w:cs="Arial"/>
          <w:sz w:val="22"/>
          <w:szCs w:val="22"/>
          <w:lang w:val="id-ID"/>
        </w:rPr>
        <w:t>M</w:t>
      </w:r>
      <w:r w:rsidRPr="003C5217">
        <w:rPr>
          <w:rFonts w:ascii="Arial" w:hAnsi="Arial" w:cs="Arial"/>
          <w:sz w:val="22"/>
          <w:szCs w:val="22"/>
          <w:lang w:val="en-ID"/>
        </w:rPr>
        <w:t>P</w:t>
      </w:r>
      <w:r w:rsidR="006B160C" w:rsidRPr="003C5217">
        <w:rPr>
          <w:rFonts w:ascii="Arial" w:hAnsi="Arial" w:cs="Arial"/>
          <w:sz w:val="22"/>
          <w:szCs w:val="22"/>
          <w:lang w:val="id-ID"/>
        </w:rPr>
        <w:t>A</w:t>
      </w:r>
      <w:r w:rsidRPr="003C5217">
        <w:rPr>
          <w:rFonts w:ascii="Arial" w:hAnsi="Arial" w:cs="Arial"/>
          <w:sz w:val="22"/>
          <w:szCs w:val="22"/>
          <w:lang w:val="en-ID"/>
        </w:rPr>
        <w:t>T</w:t>
      </w:r>
      <w:r w:rsidR="006B160C" w:rsidRPr="003C5217">
        <w:rPr>
          <w:rFonts w:ascii="Arial" w:hAnsi="Arial" w:cs="Arial"/>
          <w:sz w:val="22"/>
          <w:szCs w:val="22"/>
          <w:lang w:val="id-ID"/>
        </w:rPr>
        <w:tab/>
        <w:t>:</w:t>
      </w:r>
      <w:r w:rsidR="006B160C" w:rsidRPr="003C5217">
        <w:rPr>
          <w:rFonts w:ascii="Arial" w:hAnsi="Arial" w:cs="Arial"/>
          <w:sz w:val="22"/>
          <w:szCs w:val="22"/>
          <w:lang w:val="id-ID"/>
        </w:rPr>
        <w:tab/>
        <w:t>Keputusan ini mulai berlaku pada tanggal ditetapkan dengan ketentuan apabila dikemudian hari ternyata terdapat kekeliruan di dalamnya, akan diadakan perbaikan sebagaimana mestinya.</w:t>
      </w:r>
    </w:p>
    <w:p w14:paraId="63D4A04E" w14:textId="77777777" w:rsidR="006B160C" w:rsidRPr="003C5217" w:rsidRDefault="006B160C" w:rsidP="006B160C">
      <w:pPr>
        <w:tabs>
          <w:tab w:val="left" w:pos="4253"/>
          <w:tab w:val="left" w:pos="5954"/>
        </w:tabs>
        <w:ind w:firstLine="851"/>
        <w:jc w:val="both"/>
        <w:rPr>
          <w:rFonts w:ascii="Arial" w:hAnsi="Arial" w:cs="Arial"/>
          <w:sz w:val="22"/>
          <w:szCs w:val="22"/>
          <w:lang w:val="id-ID"/>
        </w:rPr>
      </w:pPr>
      <w:r w:rsidRPr="003C5217">
        <w:rPr>
          <w:rFonts w:ascii="Arial" w:hAnsi="Arial" w:cs="Arial"/>
          <w:sz w:val="22"/>
          <w:szCs w:val="22"/>
          <w:lang w:val="id-ID"/>
        </w:rPr>
        <w:tab/>
        <w:t>ditetapkan di</w:t>
      </w:r>
      <w:r w:rsidRPr="003C5217">
        <w:rPr>
          <w:rFonts w:ascii="Arial" w:hAnsi="Arial" w:cs="Arial"/>
          <w:sz w:val="22"/>
          <w:szCs w:val="22"/>
          <w:lang w:val="id-ID"/>
        </w:rPr>
        <w:tab/>
        <w:t>: Benteng</w:t>
      </w:r>
    </w:p>
    <w:p w14:paraId="6F16B1D1" w14:textId="00C575F9" w:rsidR="006B160C" w:rsidRPr="003C5217" w:rsidRDefault="006B160C" w:rsidP="006B160C">
      <w:pPr>
        <w:tabs>
          <w:tab w:val="left" w:pos="4253"/>
          <w:tab w:val="left" w:pos="5954"/>
        </w:tabs>
        <w:ind w:firstLine="851"/>
        <w:jc w:val="both"/>
        <w:rPr>
          <w:rFonts w:ascii="Arial" w:hAnsi="Arial" w:cs="Arial"/>
          <w:sz w:val="22"/>
          <w:szCs w:val="22"/>
          <w:lang w:val="en-ID"/>
        </w:rPr>
      </w:pPr>
      <w:r w:rsidRPr="003C5217">
        <w:rPr>
          <w:rFonts w:ascii="Arial" w:hAnsi="Arial" w:cs="Arial"/>
          <w:sz w:val="22"/>
          <w:szCs w:val="22"/>
          <w:lang w:val="id-ID"/>
        </w:rPr>
        <w:tab/>
        <w:t>pada tanggal</w:t>
      </w:r>
      <w:r w:rsidRPr="003C5217">
        <w:rPr>
          <w:rFonts w:ascii="Arial" w:hAnsi="Arial" w:cs="Arial"/>
          <w:sz w:val="22"/>
          <w:szCs w:val="22"/>
          <w:lang w:val="id-ID"/>
        </w:rPr>
        <w:tab/>
        <w:t xml:space="preserve">: </w:t>
      </w:r>
      <w:r w:rsidR="007F64F6">
        <w:rPr>
          <w:rFonts w:ascii="Arial" w:hAnsi="Arial" w:cs="Arial"/>
          <w:sz w:val="22"/>
          <w:szCs w:val="22"/>
          <w:lang w:val="en-ID"/>
        </w:rPr>
        <w:t>20</w:t>
      </w:r>
      <w:r w:rsidR="002C3709" w:rsidRPr="003C5217">
        <w:rPr>
          <w:rFonts w:ascii="Arial" w:hAnsi="Arial" w:cs="Arial"/>
          <w:sz w:val="22"/>
          <w:szCs w:val="22"/>
          <w:lang w:val="en-ID"/>
        </w:rPr>
        <w:t xml:space="preserve"> </w:t>
      </w:r>
      <w:r w:rsidR="007F64F6">
        <w:rPr>
          <w:rFonts w:ascii="Arial" w:hAnsi="Arial" w:cs="Arial"/>
          <w:sz w:val="22"/>
          <w:szCs w:val="22"/>
          <w:lang w:val="en-ID"/>
        </w:rPr>
        <w:t>Januari</w:t>
      </w:r>
      <w:r w:rsidR="002C3709" w:rsidRPr="003C5217">
        <w:rPr>
          <w:rFonts w:ascii="Arial" w:hAnsi="Arial" w:cs="Arial"/>
          <w:sz w:val="22"/>
          <w:szCs w:val="22"/>
          <w:lang w:val="en-ID"/>
        </w:rPr>
        <w:t xml:space="preserve"> 202</w:t>
      </w:r>
      <w:r w:rsidR="00317A7E">
        <w:rPr>
          <w:rFonts w:ascii="Arial" w:hAnsi="Arial" w:cs="Arial"/>
          <w:sz w:val="22"/>
          <w:szCs w:val="22"/>
          <w:lang w:val="en-ID"/>
        </w:rPr>
        <w:t>5</w:t>
      </w:r>
    </w:p>
    <w:p w14:paraId="54B084D4" w14:textId="77777777" w:rsidR="006F76AF" w:rsidRPr="003C5217" w:rsidRDefault="006F76AF" w:rsidP="006B160C">
      <w:pPr>
        <w:tabs>
          <w:tab w:val="left" w:pos="4253"/>
          <w:tab w:val="left" w:pos="5954"/>
        </w:tabs>
        <w:ind w:firstLine="851"/>
        <w:jc w:val="both"/>
        <w:rPr>
          <w:rFonts w:ascii="Arial" w:hAnsi="Arial" w:cs="Arial"/>
          <w:sz w:val="22"/>
          <w:szCs w:val="22"/>
          <w:lang w:val="en-ID"/>
        </w:rPr>
      </w:pPr>
    </w:p>
    <w:p w14:paraId="12E4940E" w14:textId="73F6C1EF" w:rsidR="006B160C" w:rsidRPr="003C5217" w:rsidRDefault="00495549" w:rsidP="006B160C">
      <w:pPr>
        <w:tabs>
          <w:tab w:val="left" w:pos="4253"/>
          <w:tab w:val="left" w:pos="7230"/>
        </w:tabs>
        <w:ind w:firstLine="851"/>
        <w:jc w:val="both"/>
        <w:rPr>
          <w:rFonts w:ascii="Arial" w:hAnsi="Arial" w:cs="Arial"/>
          <w:sz w:val="22"/>
          <w:szCs w:val="22"/>
          <w:lang w:val="id-ID"/>
        </w:rPr>
      </w:pPr>
      <w:r w:rsidRPr="003C5217">
        <w:rPr>
          <w:rFonts w:ascii="Arial" w:hAnsi="Arial" w:cs="Arial"/>
          <w:sz w:val="22"/>
          <w:szCs w:val="22"/>
          <w:lang w:val="id-ID"/>
        </w:rPr>
        <w:tab/>
        <w:t xml:space="preserve">Kepala </w:t>
      </w:r>
      <w:r w:rsidR="006F76AF" w:rsidRPr="003C5217">
        <w:rPr>
          <w:rFonts w:ascii="Arial" w:hAnsi="Arial" w:cs="Arial"/>
          <w:sz w:val="22"/>
          <w:szCs w:val="22"/>
        </w:rPr>
        <w:t>D</w:t>
      </w:r>
      <w:r w:rsidR="00494742">
        <w:rPr>
          <w:rFonts w:ascii="Arial" w:hAnsi="Arial" w:cs="Arial"/>
          <w:sz w:val="22"/>
          <w:szCs w:val="22"/>
        </w:rPr>
        <w:t>inas</w:t>
      </w:r>
      <w:r w:rsidR="006B160C" w:rsidRPr="003C5217">
        <w:rPr>
          <w:rFonts w:ascii="Arial" w:hAnsi="Arial" w:cs="Arial"/>
          <w:sz w:val="22"/>
          <w:szCs w:val="22"/>
          <w:lang w:val="id-ID"/>
        </w:rPr>
        <w:t>,</w:t>
      </w:r>
    </w:p>
    <w:p w14:paraId="6610AB29" w14:textId="37F469A6" w:rsidR="006B160C" w:rsidRPr="003C5217" w:rsidRDefault="006B160C" w:rsidP="006F76AF">
      <w:pPr>
        <w:tabs>
          <w:tab w:val="left" w:pos="5387"/>
          <w:tab w:val="left" w:pos="7230"/>
        </w:tabs>
        <w:ind w:firstLine="851"/>
        <w:jc w:val="both"/>
        <w:rPr>
          <w:rFonts w:ascii="Arial" w:hAnsi="Arial" w:cs="Arial"/>
          <w:sz w:val="22"/>
          <w:szCs w:val="22"/>
          <w:lang w:val="id-ID"/>
        </w:rPr>
      </w:pPr>
      <w:r w:rsidRPr="003C5217">
        <w:rPr>
          <w:rFonts w:ascii="Arial" w:hAnsi="Arial" w:cs="Arial"/>
          <w:sz w:val="22"/>
          <w:szCs w:val="22"/>
          <w:lang w:val="id-ID"/>
        </w:rPr>
        <w:tab/>
      </w:r>
    </w:p>
    <w:p w14:paraId="73054AE9" w14:textId="77777777" w:rsidR="000C4D82" w:rsidRPr="003C5217" w:rsidRDefault="000C4D82" w:rsidP="006F76AF">
      <w:pPr>
        <w:tabs>
          <w:tab w:val="left" w:pos="5387"/>
          <w:tab w:val="left" w:pos="7230"/>
        </w:tabs>
        <w:ind w:firstLine="851"/>
        <w:jc w:val="both"/>
        <w:rPr>
          <w:rFonts w:ascii="Arial" w:hAnsi="Arial" w:cs="Arial"/>
          <w:sz w:val="22"/>
          <w:szCs w:val="22"/>
          <w:lang w:val="id-ID"/>
        </w:rPr>
      </w:pPr>
    </w:p>
    <w:p w14:paraId="28832813" w14:textId="45BF1036" w:rsidR="006B160C" w:rsidRPr="003C5217" w:rsidRDefault="006B160C" w:rsidP="006B160C">
      <w:pPr>
        <w:tabs>
          <w:tab w:val="left" w:pos="4253"/>
          <w:tab w:val="left" w:pos="7230"/>
        </w:tabs>
        <w:ind w:firstLine="851"/>
        <w:jc w:val="both"/>
        <w:rPr>
          <w:rFonts w:ascii="Arial" w:hAnsi="Arial" w:cs="Arial"/>
          <w:b/>
          <w:bCs/>
          <w:sz w:val="22"/>
          <w:szCs w:val="22"/>
          <w:u w:val="single"/>
          <w:lang w:val="en-ID"/>
        </w:rPr>
      </w:pPr>
      <w:r w:rsidRPr="003C5217">
        <w:rPr>
          <w:rFonts w:ascii="Arial" w:hAnsi="Arial" w:cs="Arial"/>
          <w:sz w:val="22"/>
          <w:szCs w:val="22"/>
          <w:lang w:val="id-ID"/>
        </w:rPr>
        <w:tab/>
      </w:r>
      <w:r w:rsidR="000C4D82" w:rsidRPr="003C5217">
        <w:rPr>
          <w:rFonts w:ascii="Arial" w:hAnsi="Arial" w:cs="Arial"/>
          <w:b/>
          <w:bCs/>
          <w:sz w:val="22"/>
          <w:szCs w:val="22"/>
          <w:u w:val="single"/>
        </w:rPr>
        <w:t>MUH TAUFIK KADIR, ST.,M.M.</w:t>
      </w:r>
    </w:p>
    <w:p w14:paraId="4AA5351F" w14:textId="24373F2A" w:rsidR="006B160C" w:rsidRPr="003C5217" w:rsidRDefault="00476350" w:rsidP="006B160C">
      <w:pPr>
        <w:tabs>
          <w:tab w:val="left" w:pos="4253"/>
          <w:tab w:val="left" w:pos="5387"/>
        </w:tabs>
        <w:ind w:firstLine="851"/>
        <w:jc w:val="both"/>
        <w:rPr>
          <w:rFonts w:ascii="Arial" w:hAnsi="Arial" w:cs="Arial"/>
          <w:sz w:val="22"/>
          <w:szCs w:val="22"/>
        </w:rPr>
      </w:pPr>
      <w:r w:rsidRPr="003C5217">
        <w:rPr>
          <w:rFonts w:ascii="Arial" w:hAnsi="Arial" w:cs="Arial"/>
          <w:sz w:val="22"/>
          <w:szCs w:val="22"/>
          <w:lang w:val="id-ID"/>
        </w:rPr>
        <w:tab/>
        <w:t>Pangkat</w:t>
      </w:r>
      <w:r w:rsidRPr="003C5217">
        <w:rPr>
          <w:rFonts w:ascii="Arial" w:hAnsi="Arial" w:cs="Arial"/>
          <w:sz w:val="22"/>
          <w:szCs w:val="22"/>
          <w:lang w:val="id-ID"/>
        </w:rPr>
        <w:tab/>
        <w:t xml:space="preserve">: Pembina </w:t>
      </w:r>
      <w:r w:rsidR="00317A7E">
        <w:rPr>
          <w:rFonts w:ascii="Arial" w:hAnsi="Arial" w:cs="Arial"/>
          <w:sz w:val="22"/>
          <w:szCs w:val="22"/>
          <w:lang w:val="id-ID"/>
        </w:rPr>
        <w:t>Tk I, IV/b</w:t>
      </w:r>
    </w:p>
    <w:p w14:paraId="3EF3C665" w14:textId="67774118" w:rsidR="006B160C" w:rsidRPr="003C5217" w:rsidRDefault="006B160C" w:rsidP="006B160C">
      <w:pPr>
        <w:tabs>
          <w:tab w:val="left" w:pos="4253"/>
          <w:tab w:val="left" w:pos="5387"/>
        </w:tabs>
        <w:ind w:firstLine="851"/>
        <w:jc w:val="both"/>
        <w:rPr>
          <w:rFonts w:ascii="Arial" w:hAnsi="Arial" w:cs="Arial"/>
          <w:sz w:val="22"/>
          <w:szCs w:val="22"/>
        </w:rPr>
      </w:pPr>
      <w:r w:rsidRPr="003C5217">
        <w:rPr>
          <w:rFonts w:ascii="Arial" w:hAnsi="Arial" w:cs="Arial"/>
          <w:sz w:val="22"/>
          <w:szCs w:val="22"/>
          <w:lang w:val="id-ID"/>
        </w:rPr>
        <w:tab/>
        <w:t>NIP</w:t>
      </w:r>
      <w:r w:rsidRPr="003C5217">
        <w:rPr>
          <w:rFonts w:ascii="Arial" w:hAnsi="Arial" w:cs="Arial"/>
          <w:sz w:val="22"/>
          <w:szCs w:val="22"/>
          <w:lang w:val="id-ID"/>
        </w:rPr>
        <w:tab/>
        <w:t xml:space="preserve">: </w:t>
      </w:r>
      <w:r w:rsidR="00B41218" w:rsidRPr="003C5217">
        <w:rPr>
          <w:rFonts w:ascii="Arial" w:hAnsi="Arial" w:cs="Arial"/>
          <w:sz w:val="22"/>
          <w:szCs w:val="22"/>
        </w:rPr>
        <w:t>19720303</w:t>
      </w:r>
      <w:r w:rsidR="002678B8">
        <w:rPr>
          <w:rFonts w:ascii="Arial" w:hAnsi="Arial" w:cs="Arial"/>
          <w:sz w:val="22"/>
          <w:szCs w:val="22"/>
        </w:rPr>
        <w:t xml:space="preserve"> </w:t>
      </w:r>
      <w:r w:rsidR="00B41218" w:rsidRPr="003C5217">
        <w:rPr>
          <w:rFonts w:ascii="Arial" w:hAnsi="Arial" w:cs="Arial"/>
          <w:sz w:val="22"/>
          <w:szCs w:val="22"/>
        </w:rPr>
        <w:t>200604</w:t>
      </w:r>
      <w:r w:rsidR="002678B8">
        <w:rPr>
          <w:rFonts w:ascii="Arial" w:hAnsi="Arial" w:cs="Arial"/>
          <w:sz w:val="22"/>
          <w:szCs w:val="22"/>
        </w:rPr>
        <w:t xml:space="preserve"> </w:t>
      </w:r>
      <w:r w:rsidR="00B41218" w:rsidRPr="003C5217">
        <w:rPr>
          <w:rFonts w:ascii="Arial" w:hAnsi="Arial" w:cs="Arial"/>
          <w:sz w:val="22"/>
          <w:szCs w:val="22"/>
        </w:rPr>
        <w:t>1</w:t>
      </w:r>
      <w:r w:rsidR="002678B8">
        <w:rPr>
          <w:rFonts w:ascii="Arial" w:hAnsi="Arial" w:cs="Arial"/>
          <w:sz w:val="22"/>
          <w:szCs w:val="22"/>
        </w:rPr>
        <w:t xml:space="preserve"> </w:t>
      </w:r>
      <w:r w:rsidR="00B41218" w:rsidRPr="003C5217">
        <w:rPr>
          <w:rFonts w:ascii="Arial" w:hAnsi="Arial" w:cs="Arial"/>
          <w:sz w:val="22"/>
          <w:szCs w:val="22"/>
        </w:rPr>
        <w:t>020</w:t>
      </w:r>
    </w:p>
    <w:p w14:paraId="290EEC41" w14:textId="77777777" w:rsidR="006B160C" w:rsidRPr="003C5217" w:rsidRDefault="006B160C" w:rsidP="006B160C">
      <w:pPr>
        <w:tabs>
          <w:tab w:val="left" w:pos="5387"/>
          <w:tab w:val="left" w:pos="6379"/>
        </w:tabs>
        <w:jc w:val="both"/>
        <w:rPr>
          <w:rFonts w:ascii="Arial" w:hAnsi="Arial" w:cs="Arial"/>
          <w:sz w:val="22"/>
          <w:szCs w:val="22"/>
          <w:lang w:val="id-ID"/>
        </w:rPr>
      </w:pPr>
    </w:p>
    <w:p w14:paraId="0DC38FB0" w14:textId="77777777" w:rsidR="003C5217" w:rsidRDefault="003C5217" w:rsidP="006B160C">
      <w:pPr>
        <w:tabs>
          <w:tab w:val="left" w:pos="5387"/>
          <w:tab w:val="left" w:pos="6379"/>
        </w:tabs>
        <w:jc w:val="both"/>
        <w:rPr>
          <w:rFonts w:ascii="Arial" w:hAnsi="Arial" w:cs="Arial"/>
          <w:sz w:val="22"/>
          <w:szCs w:val="22"/>
          <w:lang w:val="id-ID"/>
        </w:rPr>
      </w:pPr>
    </w:p>
    <w:p w14:paraId="2802025E" w14:textId="77777777" w:rsidR="003C5217" w:rsidRDefault="003C5217" w:rsidP="006B160C">
      <w:pPr>
        <w:tabs>
          <w:tab w:val="left" w:pos="5387"/>
          <w:tab w:val="left" w:pos="6379"/>
        </w:tabs>
        <w:jc w:val="both"/>
        <w:rPr>
          <w:rFonts w:ascii="Arial" w:hAnsi="Arial" w:cs="Arial"/>
          <w:sz w:val="22"/>
          <w:szCs w:val="22"/>
          <w:lang w:val="id-ID"/>
        </w:rPr>
      </w:pPr>
    </w:p>
    <w:p w14:paraId="3C8A521B" w14:textId="226C18D9" w:rsidR="006B160C" w:rsidRPr="003C5217" w:rsidRDefault="006B160C" w:rsidP="006B160C">
      <w:pPr>
        <w:tabs>
          <w:tab w:val="left" w:pos="5387"/>
          <w:tab w:val="left" w:pos="6379"/>
        </w:tabs>
        <w:jc w:val="both"/>
        <w:rPr>
          <w:rFonts w:ascii="Arial" w:hAnsi="Arial" w:cs="Arial"/>
          <w:sz w:val="22"/>
          <w:szCs w:val="22"/>
          <w:lang w:val="id-ID"/>
        </w:rPr>
      </w:pPr>
      <w:r w:rsidRPr="003C5217">
        <w:rPr>
          <w:rFonts w:ascii="Arial" w:hAnsi="Arial" w:cs="Arial"/>
          <w:sz w:val="22"/>
          <w:szCs w:val="22"/>
          <w:lang w:val="id-ID"/>
        </w:rPr>
        <w:t>Tembusan :</w:t>
      </w:r>
    </w:p>
    <w:p w14:paraId="217C9D24" w14:textId="77777777" w:rsidR="006B160C" w:rsidRPr="003C5217" w:rsidRDefault="006B160C" w:rsidP="006B160C">
      <w:pPr>
        <w:numPr>
          <w:ilvl w:val="0"/>
          <w:numId w:val="39"/>
        </w:numPr>
        <w:tabs>
          <w:tab w:val="left" w:pos="284"/>
          <w:tab w:val="left" w:pos="6379"/>
        </w:tabs>
        <w:ind w:left="284" w:hanging="284"/>
        <w:jc w:val="both"/>
        <w:rPr>
          <w:rFonts w:ascii="Arial" w:hAnsi="Arial" w:cs="Arial"/>
          <w:sz w:val="22"/>
          <w:szCs w:val="22"/>
          <w:lang w:val="id-ID"/>
        </w:rPr>
      </w:pPr>
      <w:r w:rsidRPr="003C5217">
        <w:rPr>
          <w:rFonts w:ascii="Arial" w:hAnsi="Arial" w:cs="Arial"/>
          <w:sz w:val="22"/>
          <w:szCs w:val="22"/>
          <w:lang w:val="id-ID"/>
        </w:rPr>
        <w:t>Yth. Ketua DPRD Kabupaten Kepulauan Selayar di Benteng;</w:t>
      </w:r>
    </w:p>
    <w:p w14:paraId="44A544EC" w14:textId="77777777" w:rsidR="006B160C" w:rsidRPr="003C5217" w:rsidRDefault="006B160C" w:rsidP="006B160C">
      <w:pPr>
        <w:numPr>
          <w:ilvl w:val="0"/>
          <w:numId w:val="39"/>
        </w:numPr>
        <w:tabs>
          <w:tab w:val="left" w:pos="284"/>
          <w:tab w:val="left" w:pos="6379"/>
        </w:tabs>
        <w:ind w:left="284" w:hanging="284"/>
        <w:jc w:val="both"/>
        <w:rPr>
          <w:rFonts w:ascii="Arial" w:hAnsi="Arial" w:cs="Arial"/>
          <w:sz w:val="22"/>
          <w:szCs w:val="22"/>
          <w:lang w:val="id-ID"/>
        </w:rPr>
      </w:pPr>
      <w:r w:rsidRPr="003C5217">
        <w:rPr>
          <w:rFonts w:ascii="Arial" w:hAnsi="Arial" w:cs="Arial"/>
          <w:sz w:val="22"/>
          <w:szCs w:val="22"/>
          <w:lang w:val="id-ID"/>
        </w:rPr>
        <w:t>Yth. Inspektur Kabupaten Kepulauan Selayar di Benteng;</w:t>
      </w:r>
    </w:p>
    <w:p w14:paraId="1351D938" w14:textId="77777777" w:rsidR="006B160C" w:rsidRPr="003C5217" w:rsidRDefault="006B160C" w:rsidP="006B160C">
      <w:pPr>
        <w:numPr>
          <w:ilvl w:val="0"/>
          <w:numId w:val="39"/>
        </w:numPr>
        <w:tabs>
          <w:tab w:val="left" w:pos="284"/>
          <w:tab w:val="left" w:pos="6379"/>
        </w:tabs>
        <w:ind w:left="284" w:hanging="284"/>
        <w:jc w:val="both"/>
        <w:rPr>
          <w:rFonts w:ascii="Arial" w:hAnsi="Arial" w:cs="Arial"/>
          <w:sz w:val="22"/>
          <w:szCs w:val="22"/>
          <w:lang w:val="id-ID"/>
        </w:rPr>
      </w:pPr>
      <w:r w:rsidRPr="003C5217">
        <w:rPr>
          <w:rFonts w:ascii="Arial" w:hAnsi="Arial" w:cs="Arial"/>
          <w:sz w:val="22"/>
          <w:szCs w:val="22"/>
          <w:lang w:val="id-ID"/>
        </w:rPr>
        <w:t>Yth.</w:t>
      </w:r>
      <w:r w:rsidRPr="003C5217">
        <w:rPr>
          <w:rFonts w:ascii="Arial" w:hAnsi="Arial" w:cs="Arial"/>
          <w:sz w:val="22"/>
          <w:szCs w:val="22"/>
          <w:lang w:val="en-ID"/>
        </w:rPr>
        <w:t xml:space="preserve"> Kepala Bapelitbangda </w:t>
      </w:r>
      <w:r w:rsidRPr="003C5217">
        <w:rPr>
          <w:rFonts w:ascii="Arial" w:hAnsi="Arial" w:cs="Arial"/>
          <w:sz w:val="22"/>
          <w:szCs w:val="22"/>
          <w:lang w:val="id-ID"/>
        </w:rPr>
        <w:t>Kabupaten Kepulauan Selayar di Benteng</w:t>
      </w:r>
      <w:r w:rsidRPr="003C5217">
        <w:rPr>
          <w:rFonts w:ascii="Arial" w:hAnsi="Arial" w:cs="Arial"/>
          <w:sz w:val="22"/>
          <w:szCs w:val="22"/>
          <w:lang w:val="en-ID"/>
        </w:rPr>
        <w:t>.</w:t>
      </w:r>
    </w:p>
    <w:p w14:paraId="145BB315" w14:textId="77777777" w:rsidR="005A738E" w:rsidRPr="003C5217" w:rsidRDefault="005A738E" w:rsidP="00E97482">
      <w:pPr>
        <w:pStyle w:val="ListParagraph"/>
        <w:tabs>
          <w:tab w:val="left" w:pos="720"/>
        </w:tabs>
        <w:spacing w:after="0" w:line="240" w:lineRule="auto"/>
        <w:ind w:left="0"/>
        <w:rPr>
          <w:rFonts w:ascii="Arial" w:hAnsi="Arial" w:cs="Arial"/>
          <w:lang w:val="id-ID"/>
        </w:rPr>
        <w:sectPr w:rsidR="005A738E" w:rsidRPr="003C5217" w:rsidSect="00E5790F">
          <w:footerReference w:type="even" r:id="rId9"/>
          <w:footerReference w:type="default" r:id="rId10"/>
          <w:pgSz w:w="11907" w:h="16840" w:code="9"/>
          <w:pgMar w:top="720" w:right="1418" w:bottom="2126" w:left="1701" w:header="567" w:footer="1872" w:gutter="0"/>
          <w:pgNumType w:start="1"/>
          <w:cols w:space="720"/>
          <w:docGrid w:linePitch="360"/>
        </w:sectPr>
      </w:pPr>
    </w:p>
    <w:p w14:paraId="1CF1EBCC" w14:textId="77777777" w:rsidR="00E5790F" w:rsidRPr="003C5217" w:rsidRDefault="00E5790F" w:rsidP="000E42FC">
      <w:pPr>
        <w:pStyle w:val="ListParagraph"/>
        <w:tabs>
          <w:tab w:val="left" w:pos="720"/>
        </w:tabs>
        <w:spacing w:after="0" w:line="240" w:lineRule="auto"/>
        <w:ind w:left="0"/>
        <w:rPr>
          <w:rFonts w:ascii="Arial" w:hAnsi="Arial" w:cs="Arial"/>
          <w:b/>
          <w:lang w:val="sv-SE"/>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196"/>
        <w:gridCol w:w="9853"/>
      </w:tblGrid>
      <w:tr w:rsidR="00F20996" w:rsidRPr="003C5217" w14:paraId="39CEEABB" w14:textId="77777777" w:rsidTr="00CD52EA">
        <w:trPr>
          <w:tblCellSpacing w:w="15" w:type="dxa"/>
        </w:trPr>
        <w:tc>
          <w:tcPr>
            <w:tcW w:w="1477" w:type="pct"/>
            <w:vAlign w:val="center"/>
            <w:hideMark/>
          </w:tcPr>
          <w:p w14:paraId="07EFA94F" w14:textId="77777777" w:rsidR="00F20996" w:rsidRPr="003C5217" w:rsidRDefault="00F20996" w:rsidP="006217BC">
            <w:pPr>
              <w:rPr>
                <w:rFonts w:ascii="Arial" w:hAnsi="Arial" w:cs="Arial"/>
              </w:rPr>
            </w:pPr>
          </w:p>
        </w:tc>
        <w:tc>
          <w:tcPr>
            <w:tcW w:w="3491" w:type="pct"/>
            <w:vAlign w:val="center"/>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070"/>
              <w:gridCol w:w="164"/>
              <w:gridCol w:w="4544"/>
            </w:tblGrid>
            <w:tr w:rsidR="00F20996" w:rsidRPr="003C5217" w14:paraId="15870769" w14:textId="77777777" w:rsidTr="006217BC">
              <w:trPr>
                <w:tblCellSpacing w:w="15" w:type="dxa"/>
              </w:trPr>
              <w:tc>
                <w:tcPr>
                  <w:tcW w:w="5983" w:type="dxa"/>
                  <w:hideMark/>
                </w:tcPr>
                <w:p w14:paraId="103EF805" w14:textId="77777777" w:rsidR="00F20996" w:rsidRPr="003C5217" w:rsidRDefault="00DD774C" w:rsidP="00DD774C">
                  <w:pPr>
                    <w:jc w:val="right"/>
                    <w:rPr>
                      <w:rFonts w:ascii="Arial" w:hAnsi="Arial" w:cs="Arial"/>
                    </w:rPr>
                  </w:pPr>
                  <w:r w:rsidRPr="003C5217">
                    <w:rPr>
                      <w:rFonts w:ascii="Arial" w:hAnsi="Arial" w:cs="Arial"/>
                      <w:sz w:val="22"/>
                      <w:szCs w:val="22"/>
                    </w:rPr>
                    <w:t xml:space="preserve">Lampiran </w:t>
                  </w:r>
                </w:p>
              </w:tc>
              <w:tc>
                <w:tcPr>
                  <w:tcW w:w="150" w:type="dxa"/>
                  <w:hideMark/>
                </w:tcPr>
                <w:p w14:paraId="5ABD93C2" w14:textId="77777777" w:rsidR="00F20996" w:rsidRPr="003C5217" w:rsidRDefault="00F20996" w:rsidP="006217BC">
                  <w:pPr>
                    <w:rPr>
                      <w:rFonts w:ascii="Arial" w:hAnsi="Arial" w:cs="Arial"/>
                    </w:rPr>
                  </w:pPr>
                  <w:r w:rsidRPr="003C5217">
                    <w:rPr>
                      <w:rFonts w:ascii="Arial" w:hAnsi="Arial" w:cs="Arial"/>
                      <w:sz w:val="22"/>
                      <w:szCs w:val="22"/>
                    </w:rPr>
                    <w:t>:</w:t>
                  </w:r>
                </w:p>
              </w:tc>
              <w:tc>
                <w:tcPr>
                  <w:tcW w:w="5355" w:type="dxa"/>
                  <w:hideMark/>
                </w:tcPr>
                <w:p w14:paraId="35DA5F4E" w14:textId="77777777" w:rsidR="00F20996" w:rsidRPr="003C5217" w:rsidRDefault="00F20996" w:rsidP="00495549">
                  <w:pPr>
                    <w:rPr>
                      <w:rFonts w:ascii="Arial" w:hAnsi="Arial" w:cs="Arial"/>
                    </w:rPr>
                  </w:pPr>
                  <w:r w:rsidRPr="003C5217">
                    <w:rPr>
                      <w:rFonts w:ascii="Arial" w:hAnsi="Arial" w:cs="Arial"/>
                      <w:sz w:val="22"/>
                      <w:szCs w:val="22"/>
                    </w:rPr>
                    <w:t xml:space="preserve">Keputusan </w:t>
                  </w:r>
                  <w:r w:rsidR="004C2A8B" w:rsidRPr="003C5217">
                    <w:rPr>
                      <w:rFonts w:ascii="Arial" w:hAnsi="Arial" w:cs="Arial"/>
                      <w:sz w:val="22"/>
                      <w:szCs w:val="22"/>
                    </w:rPr>
                    <w:t xml:space="preserve">Kadis </w:t>
                  </w:r>
                  <w:r w:rsidR="00495549" w:rsidRPr="003C5217">
                    <w:rPr>
                      <w:rFonts w:ascii="Arial" w:hAnsi="Arial" w:cs="Arial"/>
                      <w:sz w:val="22"/>
                      <w:szCs w:val="22"/>
                    </w:rPr>
                    <w:t>Lingkungan</w:t>
                  </w:r>
                  <w:r w:rsidR="004C2A8B" w:rsidRPr="003C5217">
                    <w:rPr>
                      <w:rFonts w:ascii="Arial" w:hAnsi="Arial" w:cs="Arial"/>
                      <w:sz w:val="22"/>
                      <w:szCs w:val="22"/>
                    </w:rPr>
                    <w:t xml:space="preserve"> </w:t>
                  </w:r>
                  <w:r w:rsidR="00495549" w:rsidRPr="003C5217">
                    <w:rPr>
                      <w:rFonts w:ascii="Arial" w:hAnsi="Arial" w:cs="Arial"/>
                      <w:sz w:val="22"/>
                      <w:szCs w:val="22"/>
                    </w:rPr>
                    <w:t xml:space="preserve">Hidup </w:t>
                  </w:r>
                  <w:r w:rsidR="004C2A8B" w:rsidRPr="003C5217">
                    <w:rPr>
                      <w:rFonts w:ascii="Arial" w:hAnsi="Arial" w:cs="Arial"/>
                      <w:sz w:val="22"/>
                      <w:szCs w:val="22"/>
                    </w:rPr>
                    <w:t>Kab. Kep</w:t>
                  </w:r>
                  <w:r w:rsidR="00495549" w:rsidRPr="003C5217">
                    <w:rPr>
                      <w:rFonts w:ascii="Arial" w:hAnsi="Arial" w:cs="Arial"/>
                      <w:sz w:val="22"/>
                      <w:szCs w:val="22"/>
                    </w:rPr>
                    <w:t>ulauan</w:t>
                  </w:r>
                  <w:r w:rsidR="004C2A8B" w:rsidRPr="003C5217">
                    <w:rPr>
                      <w:rFonts w:ascii="Arial" w:hAnsi="Arial" w:cs="Arial"/>
                      <w:sz w:val="22"/>
                      <w:szCs w:val="22"/>
                    </w:rPr>
                    <w:t xml:space="preserve"> Selayar</w:t>
                  </w:r>
                </w:p>
              </w:tc>
            </w:tr>
            <w:tr w:rsidR="00F20996" w:rsidRPr="003C5217" w14:paraId="35A8D62A" w14:textId="77777777" w:rsidTr="006217BC">
              <w:trPr>
                <w:tblCellSpacing w:w="15" w:type="dxa"/>
              </w:trPr>
              <w:tc>
                <w:tcPr>
                  <w:tcW w:w="6163" w:type="dxa"/>
                  <w:gridSpan w:val="2"/>
                  <w:vAlign w:val="center"/>
                  <w:hideMark/>
                </w:tcPr>
                <w:p w14:paraId="7833F2F9" w14:textId="77777777" w:rsidR="00F20996" w:rsidRPr="003C5217" w:rsidRDefault="00F20996" w:rsidP="006217BC">
                  <w:pPr>
                    <w:rPr>
                      <w:rFonts w:ascii="Arial" w:hAnsi="Arial" w:cs="Arial"/>
                    </w:rPr>
                  </w:pPr>
                </w:p>
              </w:tc>
              <w:tc>
                <w:tcPr>
                  <w:tcW w:w="5355" w:type="dxa"/>
                  <w:vAlign w:val="center"/>
                  <w:hideMark/>
                </w:tcPr>
                <w:tbl>
                  <w:tblPr>
                    <w:tblW w:w="582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130"/>
                    <w:gridCol w:w="4150"/>
                    <w:gridCol w:w="540"/>
                  </w:tblGrid>
                  <w:tr w:rsidR="00F20996" w:rsidRPr="003C5217" w14:paraId="13E6F3BE" w14:textId="77777777" w:rsidTr="006217BC">
                    <w:trPr>
                      <w:tblCellSpacing w:w="15" w:type="dxa"/>
                    </w:trPr>
                    <w:tc>
                      <w:tcPr>
                        <w:tcW w:w="1085" w:type="dxa"/>
                        <w:vAlign w:val="center"/>
                        <w:hideMark/>
                      </w:tcPr>
                      <w:p w14:paraId="7BFD449F" w14:textId="77777777" w:rsidR="00F20996" w:rsidRPr="003C5217" w:rsidRDefault="00F20996" w:rsidP="006217BC">
                        <w:pPr>
                          <w:rPr>
                            <w:rFonts w:ascii="Arial" w:hAnsi="Arial" w:cs="Arial"/>
                          </w:rPr>
                        </w:pPr>
                        <w:r w:rsidRPr="003C5217">
                          <w:rPr>
                            <w:rFonts w:ascii="Arial" w:hAnsi="Arial" w:cs="Arial"/>
                            <w:sz w:val="22"/>
                            <w:szCs w:val="22"/>
                          </w:rPr>
                          <w:t>Nomor</w:t>
                        </w:r>
                      </w:p>
                    </w:tc>
                    <w:tc>
                      <w:tcPr>
                        <w:tcW w:w="4120" w:type="dxa"/>
                        <w:vAlign w:val="center"/>
                        <w:hideMark/>
                      </w:tcPr>
                      <w:p w14:paraId="3E3E85DE" w14:textId="01541561" w:rsidR="00F20996" w:rsidRPr="003C5217" w:rsidRDefault="00F20996" w:rsidP="00CA0A35">
                        <w:pPr>
                          <w:rPr>
                            <w:rFonts w:ascii="Arial" w:hAnsi="Arial" w:cs="Arial"/>
                          </w:rPr>
                        </w:pPr>
                        <w:r w:rsidRPr="003C5217">
                          <w:rPr>
                            <w:rFonts w:ascii="Arial" w:hAnsi="Arial" w:cs="Arial"/>
                            <w:sz w:val="22"/>
                            <w:szCs w:val="22"/>
                          </w:rPr>
                          <w:t>:</w:t>
                        </w:r>
                        <w:r w:rsidR="00CA0A35" w:rsidRPr="003C5217">
                          <w:rPr>
                            <w:rFonts w:ascii="Arial" w:hAnsi="Arial" w:cs="Arial"/>
                            <w:sz w:val="22"/>
                            <w:szCs w:val="22"/>
                          </w:rPr>
                          <w:t xml:space="preserve"> </w:t>
                        </w:r>
                        <w:r w:rsidR="00495549" w:rsidRPr="003C5217">
                          <w:rPr>
                            <w:rFonts w:ascii="Arial" w:hAnsi="Arial" w:cs="Arial"/>
                            <w:sz w:val="22"/>
                            <w:szCs w:val="22"/>
                          </w:rPr>
                          <w:t xml:space="preserve">  </w:t>
                        </w:r>
                        <w:r w:rsidR="00250AF5">
                          <w:rPr>
                            <w:rFonts w:ascii="Arial" w:hAnsi="Arial" w:cs="Arial"/>
                            <w:sz w:val="22"/>
                            <w:szCs w:val="22"/>
                          </w:rPr>
                          <w:t>7</w:t>
                        </w:r>
                        <w:r w:rsidR="00CA0A35" w:rsidRPr="003C5217">
                          <w:rPr>
                            <w:rFonts w:ascii="Arial" w:hAnsi="Arial" w:cs="Arial"/>
                            <w:sz w:val="22"/>
                            <w:szCs w:val="22"/>
                          </w:rPr>
                          <w:t xml:space="preserve"> TAHUN </w:t>
                        </w:r>
                        <w:r w:rsidRPr="003C5217">
                          <w:rPr>
                            <w:rFonts w:ascii="Arial" w:hAnsi="Arial" w:cs="Arial"/>
                            <w:sz w:val="22"/>
                            <w:szCs w:val="22"/>
                          </w:rPr>
                          <w:t>20</w:t>
                        </w:r>
                        <w:r w:rsidR="00495549" w:rsidRPr="003C5217">
                          <w:rPr>
                            <w:rFonts w:ascii="Arial" w:hAnsi="Arial" w:cs="Arial"/>
                            <w:sz w:val="22"/>
                            <w:szCs w:val="22"/>
                          </w:rPr>
                          <w:t>2</w:t>
                        </w:r>
                        <w:r w:rsidR="007F64F6">
                          <w:rPr>
                            <w:rFonts w:ascii="Arial" w:hAnsi="Arial" w:cs="Arial"/>
                            <w:sz w:val="22"/>
                            <w:szCs w:val="22"/>
                          </w:rPr>
                          <w:t>5</w:t>
                        </w:r>
                      </w:p>
                    </w:tc>
                    <w:tc>
                      <w:tcPr>
                        <w:tcW w:w="495" w:type="dxa"/>
                        <w:vAlign w:val="center"/>
                        <w:hideMark/>
                      </w:tcPr>
                      <w:p w14:paraId="7FA26418" w14:textId="77777777" w:rsidR="00F20996" w:rsidRPr="003C5217" w:rsidRDefault="00F20996" w:rsidP="006217BC">
                        <w:pPr>
                          <w:rPr>
                            <w:rFonts w:ascii="Arial" w:hAnsi="Arial" w:cs="Arial"/>
                          </w:rPr>
                        </w:pPr>
                      </w:p>
                    </w:tc>
                  </w:tr>
                  <w:tr w:rsidR="00F20996" w:rsidRPr="003C5217" w14:paraId="5E73DE5A" w14:textId="77777777" w:rsidTr="006217BC">
                    <w:trPr>
                      <w:tblCellSpacing w:w="15" w:type="dxa"/>
                    </w:trPr>
                    <w:tc>
                      <w:tcPr>
                        <w:tcW w:w="1085" w:type="dxa"/>
                        <w:vAlign w:val="center"/>
                        <w:hideMark/>
                      </w:tcPr>
                      <w:p w14:paraId="1E217FCA" w14:textId="77777777" w:rsidR="00F20996" w:rsidRPr="003C5217" w:rsidRDefault="00F20996" w:rsidP="006217BC">
                        <w:pPr>
                          <w:rPr>
                            <w:rFonts w:ascii="Arial" w:hAnsi="Arial" w:cs="Arial"/>
                          </w:rPr>
                        </w:pPr>
                        <w:r w:rsidRPr="003C5217">
                          <w:rPr>
                            <w:rFonts w:ascii="Arial" w:hAnsi="Arial" w:cs="Arial"/>
                            <w:sz w:val="22"/>
                            <w:szCs w:val="22"/>
                          </w:rPr>
                          <w:t>Tanggal</w:t>
                        </w:r>
                      </w:p>
                    </w:tc>
                    <w:tc>
                      <w:tcPr>
                        <w:tcW w:w="4120" w:type="dxa"/>
                        <w:vAlign w:val="center"/>
                        <w:hideMark/>
                      </w:tcPr>
                      <w:p w14:paraId="063031F7" w14:textId="3179DB18" w:rsidR="00F20996" w:rsidRPr="003C5217" w:rsidRDefault="00495549" w:rsidP="00476350">
                        <w:pPr>
                          <w:rPr>
                            <w:rFonts w:ascii="Arial" w:hAnsi="Arial" w:cs="Arial"/>
                          </w:rPr>
                        </w:pPr>
                        <w:r w:rsidRPr="003C5217">
                          <w:rPr>
                            <w:rFonts w:ascii="Arial" w:hAnsi="Arial" w:cs="Arial"/>
                            <w:sz w:val="22"/>
                            <w:szCs w:val="22"/>
                          </w:rPr>
                          <w:t xml:space="preserve">:  </w:t>
                        </w:r>
                        <w:r w:rsidR="007F64F6">
                          <w:rPr>
                            <w:rFonts w:ascii="Arial" w:hAnsi="Arial" w:cs="Arial"/>
                            <w:sz w:val="22"/>
                            <w:szCs w:val="22"/>
                          </w:rPr>
                          <w:t>20</w:t>
                        </w:r>
                        <w:r w:rsidR="004C2A8B" w:rsidRPr="003C5217">
                          <w:rPr>
                            <w:rFonts w:ascii="Arial" w:hAnsi="Arial" w:cs="Arial"/>
                            <w:sz w:val="22"/>
                            <w:szCs w:val="22"/>
                          </w:rPr>
                          <w:t xml:space="preserve"> </w:t>
                        </w:r>
                        <w:r w:rsidR="007F64F6">
                          <w:rPr>
                            <w:rFonts w:ascii="Arial" w:hAnsi="Arial" w:cs="Arial"/>
                            <w:sz w:val="22"/>
                            <w:szCs w:val="22"/>
                          </w:rPr>
                          <w:t>Janu</w:t>
                        </w:r>
                        <w:r w:rsidR="00476350" w:rsidRPr="003C5217">
                          <w:rPr>
                            <w:rFonts w:ascii="Arial" w:hAnsi="Arial" w:cs="Arial"/>
                            <w:sz w:val="22"/>
                            <w:szCs w:val="22"/>
                          </w:rPr>
                          <w:t>ari</w:t>
                        </w:r>
                        <w:r w:rsidR="004C2A8B" w:rsidRPr="003C5217">
                          <w:rPr>
                            <w:rFonts w:ascii="Arial" w:hAnsi="Arial" w:cs="Arial"/>
                            <w:sz w:val="22"/>
                            <w:szCs w:val="22"/>
                          </w:rPr>
                          <w:t xml:space="preserve"> </w:t>
                        </w:r>
                        <w:r w:rsidRPr="003C5217">
                          <w:rPr>
                            <w:rFonts w:ascii="Arial" w:hAnsi="Arial" w:cs="Arial"/>
                            <w:sz w:val="22"/>
                            <w:szCs w:val="22"/>
                          </w:rPr>
                          <w:t>202</w:t>
                        </w:r>
                        <w:r w:rsidR="007F64F6">
                          <w:rPr>
                            <w:rFonts w:ascii="Arial" w:hAnsi="Arial" w:cs="Arial"/>
                            <w:sz w:val="22"/>
                            <w:szCs w:val="22"/>
                          </w:rPr>
                          <w:t>5</w:t>
                        </w:r>
                      </w:p>
                    </w:tc>
                    <w:tc>
                      <w:tcPr>
                        <w:tcW w:w="495" w:type="dxa"/>
                        <w:vAlign w:val="center"/>
                        <w:hideMark/>
                      </w:tcPr>
                      <w:p w14:paraId="01F99272" w14:textId="77777777" w:rsidR="00F20996" w:rsidRPr="003C5217" w:rsidRDefault="00F20996" w:rsidP="006217BC">
                        <w:pPr>
                          <w:rPr>
                            <w:rFonts w:ascii="Arial" w:hAnsi="Arial" w:cs="Arial"/>
                          </w:rPr>
                        </w:pPr>
                      </w:p>
                    </w:tc>
                  </w:tr>
                </w:tbl>
                <w:p w14:paraId="1E2612B8" w14:textId="77777777" w:rsidR="00F20996" w:rsidRPr="003C5217" w:rsidRDefault="00F20996" w:rsidP="006217BC">
                  <w:pPr>
                    <w:rPr>
                      <w:rFonts w:ascii="Arial" w:hAnsi="Arial" w:cs="Arial"/>
                    </w:rPr>
                  </w:pPr>
                </w:p>
              </w:tc>
            </w:tr>
          </w:tbl>
          <w:p w14:paraId="292CE160" w14:textId="77777777" w:rsidR="00F20996" w:rsidRPr="003C5217" w:rsidRDefault="00F20996" w:rsidP="006217BC">
            <w:pPr>
              <w:rPr>
                <w:rFonts w:ascii="Arial" w:hAnsi="Arial" w:cs="Arial"/>
              </w:rPr>
            </w:pPr>
          </w:p>
        </w:tc>
      </w:tr>
    </w:tbl>
    <w:p w14:paraId="520FCD04" w14:textId="77777777" w:rsidR="00F20996" w:rsidRPr="003C5217" w:rsidRDefault="00F20996" w:rsidP="00F20996">
      <w:pPr>
        <w:jc w:val="center"/>
        <w:rPr>
          <w:rFonts w:ascii="Arial" w:hAnsi="Arial" w:cs="Arial"/>
          <w:b/>
          <w:bCs/>
          <w:sz w:val="22"/>
          <w:szCs w:val="22"/>
        </w:rPr>
      </w:pPr>
    </w:p>
    <w:p w14:paraId="4338FE6D" w14:textId="2468A2BA" w:rsidR="00F20996" w:rsidRPr="003C5217" w:rsidRDefault="00F20996" w:rsidP="00F20996">
      <w:pPr>
        <w:jc w:val="center"/>
        <w:rPr>
          <w:rFonts w:ascii="Arial" w:hAnsi="Arial" w:cs="Arial"/>
          <w:b/>
          <w:bCs/>
          <w:sz w:val="22"/>
          <w:szCs w:val="22"/>
        </w:rPr>
      </w:pPr>
      <w:r w:rsidRPr="003C5217">
        <w:rPr>
          <w:rFonts w:ascii="Arial" w:hAnsi="Arial" w:cs="Arial"/>
          <w:b/>
          <w:bCs/>
          <w:sz w:val="22"/>
          <w:szCs w:val="22"/>
        </w:rPr>
        <w:t xml:space="preserve">INDIKATOR KINERJA UTAMA (IKU) </w:t>
      </w:r>
      <w:r w:rsidR="00495549" w:rsidRPr="003C5217">
        <w:rPr>
          <w:rFonts w:ascii="Arial" w:hAnsi="Arial" w:cs="Arial"/>
          <w:b/>
          <w:bCs/>
          <w:sz w:val="22"/>
          <w:szCs w:val="22"/>
        </w:rPr>
        <w:t>TAHUN 202</w:t>
      </w:r>
      <w:r w:rsidR="004F3EED" w:rsidRPr="003C5217">
        <w:rPr>
          <w:rFonts w:ascii="Arial" w:hAnsi="Arial" w:cs="Arial"/>
          <w:b/>
          <w:bCs/>
          <w:sz w:val="22"/>
          <w:szCs w:val="22"/>
        </w:rPr>
        <w:t>4</w:t>
      </w:r>
      <w:r w:rsidR="004C2A8B" w:rsidRPr="003C5217">
        <w:rPr>
          <w:rFonts w:ascii="Arial" w:hAnsi="Arial" w:cs="Arial"/>
          <w:b/>
          <w:bCs/>
          <w:sz w:val="22"/>
          <w:szCs w:val="22"/>
        </w:rPr>
        <w:t xml:space="preserve"> </w:t>
      </w:r>
    </w:p>
    <w:p w14:paraId="7C856B9E" w14:textId="77777777" w:rsidR="00F20996" w:rsidRPr="003C5217" w:rsidRDefault="00F20996" w:rsidP="00F20996">
      <w:pPr>
        <w:jc w:val="center"/>
        <w:rPr>
          <w:rFonts w:ascii="Arial" w:hAnsi="Arial" w:cs="Arial"/>
          <w:b/>
          <w:bCs/>
          <w:sz w:val="22"/>
          <w:szCs w:val="22"/>
        </w:rPr>
      </w:pPr>
      <w:r w:rsidRPr="003C5217">
        <w:rPr>
          <w:rFonts w:ascii="Arial" w:hAnsi="Arial" w:cs="Arial"/>
          <w:b/>
          <w:bCs/>
          <w:sz w:val="22"/>
          <w:szCs w:val="22"/>
        </w:rPr>
        <w:t xml:space="preserve">DINAS </w:t>
      </w:r>
      <w:r w:rsidR="00476350" w:rsidRPr="003C5217">
        <w:rPr>
          <w:rFonts w:ascii="Arial" w:hAnsi="Arial" w:cs="Arial"/>
          <w:b/>
          <w:bCs/>
          <w:sz w:val="22"/>
          <w:szCs w:val="22"/>
        </w:rPr>
        <w:t>LINGKUNGAN HIDUP</w:t>
      </w:r>
      <w:r w:rsidRPr="003C5217">
        <w:rPr>
          <w:rFonts w:ascii="Arial" w:hAnsi="Arial" w:cs="Arial"/>
          <w:b/>
          <w:bCs/>
          <w:sz w:val="22"/>
          <w:szCs w:val="22"/>
        </w:rPr>
        <w:t xml:space="preserve"> DAN KE</w:t>
      </w:r>
      <w:r w:rsidR="00476350" w:rsidRPr="003C5217">
        <w:rPr>
          <w:rFonts w:ascii="Arial" w:hAnsi="Arial" w:cs="Arial"/>
          <w:b/>
          <w:bCs/>
          <w:sz w:val="22"/>
          <w:szCs w:val="22"/>
        </w:rPr>
        <w:t>HU</w:t>
      </w:r>
      <w:r w:rsidRPr="003C5217">
        <w:rPr>
          <w:rFonts w:ascii="Arial" w:hAnsi="Arial" w:cs="Arial"/>
          <w:b/>
          <w:bCs/>
          <w:sz w:val="22"/>
          <w:szCs w:val="22"/>
        </w:rPr>
        <w:t>TANAN</w:t>
      </w:r>
    </w:p>
    <w:p w14:paraId="257E8C4E" w14:textId="77777777" w:rsidR="00F20996" w:rsidRPr="003C5217" w:rsidRDefault="00F20996" w:rsidP="00F20996">
      <w:pPr>
        <w:jc w:val="center"/>
        <w:rPr>
          <w:rFonts w:ascii="Arial" w:hAnsi="Arial" w:cs="Arial"/>
          <w:b/>
          <w:sz w:val="22"/>
          <w:szCs w:val="22"/>
          <w:lang w:val="en-ID"/>
        </w:rPr>
      </w:pPr>
      <w:r w:rsidRPr="003C5217">
        <w:rPr>
          <w:rFonts w:ascii="Arial" w:hAnsi="Arial" w:cs="Arial"/>
          <w:b/>
          <w:bCs/>
          <w:sz w:val="22"/>
          <w:szCs w:val="22"/>
        </w:rPr>
        <w:t>KABUPATEN KEPULAUAN SELAYAR</w:t>
      </w:r>
    </w:p>
    <w:tbl>
      <w:tblPr>
        <w:tblpPr w:leftFromText="180" w:rightFromText="180" w:vertAnchor="text" w:tblpY="1"/>
        <w:tblOverlap w:val="never"/>
        <w:tblW w:w="4965"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56"/>
        <w:gridCol w:w="1438"/>
        <w:gridCol w:w="1397"/>
        <w:gridCol w:w="992"/>
        <w:gridCol w:w="850"/>
        <w:gridCol w:w="2268"/>
        <w:gridCol w:w="2127"/>
        <w:gridCol w:w="1559"/>
        <w:gridCol w:w="2834"/>
      </w:tblGrid>
      <w:tr w:rsidR="00CA0A35" w:rsidRPr="003C5217" w14:paraId="3097CD7E" w14:textId="77777777" w:rsidTr="005C0337">
        <w:trPr>
          <w:tblHeader/>
        </w:trPr>
        <w:tc>
          <w:tcPr>
            <w:tcW w:w="456"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2D94237" w14:textId="77777777" w:rsidR="00CA0A35" w:rsidRPr="003C5217" w:rsidRDefault="00CA0A35" w:rsidP="003C5217">
            <w:pPr>
              <w:jc w:val="center"/>
              <w:rPr>
                <w:rFonts w:ascii="Arial" w:hAnsi="Arial" w:cs="Arial"/>
                <w:b/>
                <w:bCs/>
              </w:rPr>
            </w:pPr>
            <w:r w:rsidRPr="003C5217">
              <w:rPr>
                <w:rFonts w:ascii="Arial" w:hAnsi="Arial" w:cs="Arial"/>
                <w:b/>
                <w:bCs/>
                <w:sz w:val="22"/>
                <w:szCs w:val="22"/>
              </w:rPr>
              <w:t>NO</w:t>
            </w:r>
          </w:p>
        </w:tc>
        <w:tc>
          <w:tcPr>
            <w:tcW w:w="1438"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3CDDC18" w14:textId="77777777" w:rsidR="00CA0A35" w:rsidRPr="003C5217" w:rsidRDefault="00CA0A35" w:rsidP="003C5217">
            <w:pPr>
              <w:jc w:val="center"/>
              <w:rPr>
                <w:rFonts w:ascii="Arial" w:hAnsi="Arial" w:cs="Arial"/>
                <w:b/>
                <w:bCs/>
              </w:rPr>
            </w:pPr>
            <w:r w:rsidRPr="003C5217">
              <w:rPr>
                <w:rFonts w:ascii="Arial" w:hAnsi="Arial" w:cs="Arial"/>
                <w:b/>
                <w:bCs/>
                <w:sz w:val="22"/>
                <w:szCs w:val="22"/>
              </w:rPr>
              <w:t>SASARAN STRATEGIS</w:t>
            </w:r>
          </w:p>
        </w:tc>
        <w:tc>
          <w:tcPr>
            <w:tcW w:w="1397"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B8173B0" w14:textId="77777777" w:rsidR="00CA0A35" w:rsidRPr="003C5217" w:rsidRDefault="00CA0A35" w:rsidP="003C5217">
            <w:pPr>
              <w:jc w:val="center"/>
              <w:rPr>
                <w:rFonts w:ascii="Arial" w:hAnsi="Arial" w:cs="Arial"/>
                <w:b/>
                <w:bCs/>
              </w:rPr>
            </w:pPr>
            <w:r w:rsidRPr="003C5217">
              <w:rPr>
                <w:rFonts w:ascii="Arial" w:hAnsi="Arial" w:cs="Arial"/>
                <w:b/>
                <w:bCs/>
                <w:sz w:val="22"/>
                <w:szCs w:val="22"/>
              </w:rPr>
              <w:t>INDIKATOR KINERJA UTAMA</w:t>
            </w:r>
          </w:p>
        </w:tc>
        <w:tc>
          <w:tcPr>
            <w:tcW w:w="992" w:type="dxa"/>
            <w:vMerge w:val="restart"/>
            <w:tcBorders>
              <w:top w:val="outset" w:sz="6" w:space="0" w:color="auto"/>
              <w:left w:val="outset" w:sz="6" w:space="0" w:color="auto"/>
              <w:right w:val="outset" w:sz="6" w:space="0" w:color="auto"/>
            </w:tcBorders>
            <w:tcMar>
              <w:top w:w="30" w:type="dxa"/>
              <w:left w:w="30" w:type="dxa"/>
              <w:bottom w:w="30" w:type="dxa"/>
              <w:right w:w="30" w:type="dxa"/>
            </w:tcMar>
            <w:vAlign w:val="center"/>
          </w:tcPr>
          <w:p w14:paraId="60401827" w14:textId="77777777" w:rsidR="00CA0A35" w:rsidRPr="003C5217" w:rsidRDefault="00CA0A35" w:rsidP="003C5217">
            <w:pPr>
              <w:jc w:val="center"/>
              <w:rPr>
                <w:rFonts w:ascii="Arial" w:hAnsi="Arial" w:cs="Arial"/>
                <w:b/>
                <w:bCs/>
              </w:rPr>
            </w:pPr>
            <w:r w:rsidRPr="003C5217">
              <w:rPr>
                <w:rFonts w:ascii="Arial" w:hAnsi="Arial" w:cs="Arial"/>
                <w:b/>
                <w:bCs/>
                <w:sz w:val="22"/>
                <w:szCs w:val="22"/>
              </w:rPr>
              <w:t>SATUAN</w:t>
            </w:r>
          </w:p>
        </w:tc>
        <w:tc>
          <w:tcPr>
            <w:tcW w:w="850"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15EB7BB1" w14:textId="77777777" w:rsidR="00CA0A35" w:rsidRPr="003C5217" w:rsidRDefault="00CA0A35" w:rsidP="003C5217">
            <w:pPr>
              <w:jc w:val="center"/>
              <w:rPr>
                <w:rFonts w:ascii="Arial" w:hAnsi="Arial" w:cs="Arial"/>
                <w:b/>
                <w:bCs/>
              </w:rPr>
            </w:pPr>
            <w:r w:rsidRPr="003C5217">
              <w:rPr>
                <w:rFonts w:ascii="Arial" w:hAnsi="Arial" w:cs="Arial"/>
                <w:b/>
                <w:bCs/>
                <w:sz w:val="22"/>
                <w:szCs w:val="22"/>
              </w:rPr>
              <w:t>Target</w:t>
            </w:r>
          </w:p>
        </w:tc>
        <w:tc>
          <w:tcPr>
            <w:tcW w:w="5954"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5F501E2" w14:textId="77777777" w:rsidR="00CA0A35" w:rsidRPr="003C5217" w:rsidRDefault="00CA0A35" w:rsidP="003C5217">
            <w:pPr>
              <w:jc w:val="center"/>
              <w:rPr>
                <w:rFonts w:ascii="Arial" w:hAnsi="Arial" w:cs="Arial"/>
                <w:b/>
                <w:bCs/>
              </w:rPr>
            </w:pPr>
            <w:r w:rsidRPr="003C5217">
              <w:rPr>
                <w:rFonts w:ascii="Arial" w:hAnsi="Arial" w:cs="Arial"/>
                <w:b/>
                <w:bCs/>
                <w:sz w:val="22"/>
                <w:szCs w:val="22"/>
              </w:rPr>
              <w:t>PENJELASAN</w:t>
            </w:r>
          </w:p>
        </w:tc>
        <w:tc>
          <w:tcPr>
            <w:tcW w:w="2834"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355E0A5" w14:textId="77777777" w:rsidR="00CA0A35" w:rsidRPr="003C5217" w:rsidRDefault="00CA0A35" w:rsidP="003C5217">
            <w:pPr>
              <w:jc w:val="center"/>
              <w:rPr>
                <w:rFonts w:ascii="Arial" w:hAnsi="Arial" w:cs="Arial"/>
                <w:b/>
                <w:bCs/>
              </w:rPr>
            </w:pPr>
            <w:r w:rsidRPr="003C5217">
              <w:rPr>
                <w:rFonts w:ascii="Arial" w:hAnsi="Arial" w:cs="Arial"/>
                <w:b/>
                <w:bCs/>
                <w:sz w:val="22"/>
                <w:szCs w:val="22"/>
              </w:rPr>
              <w:t>KETERANGAN/KRITERIA</w:t>
            </w:r>
          </w:p>
        </w:tc>
      </w:tr>
      <w:tr w:rsidR="00CA0A35" w:rsidRPr="003C5217" w14:paraId="7E9E75BA" w14:textId="77777777" w:rsidTr="005C0337">
        <w:trPr>
          <w:tblHeader/>
        </w:trPr>
        <w:tc>
          <w:tcPr>
            <w:tcW w:w="456" w:type="dxa"/>
            <w:vMerge/>
            <w:tcBorders>
              <w:top w:val="outset" w:sz="6" w:space="0" w:color="auto"/>
              <w:left w:val="outset" w:sz="6" w:space="0" w:color="auto"/>
              <w:bottom w:val="outset" w:sz="6" w:space="0" w:color="auto"/>
              <w:right w:val="outset" w:sz="6" w:space="0" w:color="auto"/>
            </w:tcBorders>
            <w:vAlign w:val="center"/>
            <w:hideMark/>
          </w:tcPr>
          <w:p w14:paraId="4AB3336A" w14:textId="77777777" w:rsidR="00CA0A35" w:rsidRPr="003C5217" w:rsidRDefault="00CA0A35" w:rsidP="003C5217">
            <w:pPr>
              <w:rPr>
                <w:rFonts w:ascii="Arial" w:hAnsi="Arial" w:cs="Arial"/>
                <w:b/>
                <w:bCs/>
              </w:rPr>
            </w:pPr>
          </w:p>
        </w:tc>
        <w:tc>
          <w:tcPr>
            <w:tcW w:w="1438" w:type="dxa"/>
            <w:vMerge/>
            <w:tcBorders>
              <w:top w:val="outset" w:sz="6" w:space="0" w:color="auto"/>
              <w:left w:val="outset" w:sz="6" w:space="0" w:color="auto"/>
              <w:bottom w:val="outset" w:sz="6" w:space="0" w:color="auto"/>
              <w:right w:val="outset" w:sz="6" w:space="0" w:color="auto"/>
            </w:tcBorders>
            <w:vAlign w:val="center"/>
            <w:hideMark/>
          </w:tcPr>
          <w:p w14:paraId="57C83EC6" w14:textId="77777777" w:rsidR="00CA0A35" w:rsidRPr="003C5217" w:rsidRDefault="00CA0A35" w:rsidP="003C5217">
            <w:pPr>
              <w:rPr>
                <w:rFonts w:ascii="Arial" w:hAnsi="Arial" w:cs="Arial"/>
                <w:b/>
                <w:bCs/>
              </w:rPr>
            </w:pPr>
          </w:p>
        </w:tc>
        <w:tc>
          <w:tcPr>
            <w:tcW w:w="1397" w:type="dxa"/>
            <w:vMerge/>
            <w:tcBorders>
              <w:top w:val="outset" w:sz="6" w:space="0" w:color="auto"/>
              <w:left w:val="outset" w:sz="6" w:space="0" w:color="auto"/>
              <w:bottom w:val="outset" w:sz="6" w:space="0" w:color="auto"/>
              <w:right w:val="outset" w:sz="6" w:space="0" w:color="auto"/>
            </w:tcBorders>
            <w:vAlign w:val="center"/>
            <w:hideMark/>
          </w:tcPr>
          <w:p w14:paraId="381D26E5" w14:textId="77777777" w:rsidR="00CA0A35" w:rsidRPr="003C5217" w:rsidRDefault="00CA0A35" w:rsidP="003C5217">
            <w:pPr>
              <w:rPr>
                <w:rFonts w:ascii="Arial" w:hAnsi="Arial" w:cs="Arial"/>
                <w:b/>
                <w:bCs/>
              </w:rPr>
            </w:pPr>
          </w:p>
        </w:tc>
        <w:tc>
          <w:tcPr>
            <w:tcW w:w="992" w:type="dxa"/>
            <w:vMerge/>
            <w:tcBorders>
              <w:left w:val="outset" w:sz="6" w:space="0" w:color="auto"/>
              <w:bottom w:val="outset" w:sz="6" w:space="0" w:color="auto"/>
              <w:right w:val="outset" w:sz="6" w:space="0" w:color="auto"/>
            </w:tcBorders>
            <w:vAlign w:val="center"/>
          </w:tcPr>
          <w:p w14:paraId="5169E76C" w14:textId="77777777" w:rsidR="00CA0A35" w:rsidRPr="003C5217" w:rsidRDefault="00CA0A35" w:rsidP="003C5217">
            <w:pPr>
              <w:rPr>
                <w:rFonts w:ascii="Arial" w:hAnsi="Arial" w:cs="Arial"/>
                <w:b/>
                <w:bCs/>
              </w:rPr>
            </w:pPr>
          </w:p>
        </w:tc>
        <w:tc>
          <w:tcPr>
            <w:tcW w:w="850" w:type="dxa"/>
            <w:vMerge/>
            <w:tcBorders>
              <w:top w:val="outset" w:sz="6" w:space="0" w:color="auto"/>
              <w:left w:val="outset" w:sz="6" w:space="0" w:color="auto"/>
              <w:bottom w:val="outset" w:sz="6" w:space="0" w:color="auto"/>
              <w:right w:val="outset" w:sz="6" w:space="0" w:color="auto"/>
            </w:tcBorders>
            <w:vAlign w:val="center"/>
            <w:hideMark/>
          </w:tcPr>
          <w:p w14:paraId="66DFF7F8" w14:textId="77777777" w:rsidR="00CA0A35" w:rsidRPr="003C5217" w:rsidRDefault="00CA0A35" w:rsidP="003C5217">
            <w:pPr>
              <w:rPr>
                <w:rFonts w:ascii="Arial" w:hAnsi="Arial" w:cs="Arial"/>
                <w:b/>
                <w:bCs/>
              </w:rPr>
            </w:pPr>
          </w:p>
        </w:tc>
        <w:tc>
          <w:tcPr>
            <w:tcW w:w="226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938C7DA" w14:textId="77777777" w:rsidR="00CA0A35" w:rsidRPr="003C5217" w:rsidRDefault="00CA0A35" w:rsidP="003C5217">
            <w:pPr>
              <w:jc w:val="center"/>
              <w:rPr>
                <w:rFonts w:ascii="Arial" w:hAnsi="Arial" w:cs="Arial"/>
                <w:b/>
                <w:bCs/>
              </w:rPr>
            </w:pPr>
            <w:r w:rsidRPr="003C5217">
              <w:rPr>
                <w:rFonts w:ascii="Arial" w:hAnsi="Arial" w:cs="Arial"/>
                <w:b/>
                <w:bCs/>
                <w:sz w:val="22"/>
                <w:szCs w:val="22"/>
              </w:rPr>
              <w:t>ALASAN</w:t>
            </w:r>
          </w:p>
        </w:tc>
        <w:tc>
          <w:tcPr>
            <w:tcW w:w="212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257B91B" w14:textId="77777777" w:rsidR="00CA0A35" w:rsidRPr="003C5217" w:rsidRDefault="00CA0A35" w:rsidP="003C5217">
            <w:pPr>
              <w:jc w:val="center"/>
              <w:rPr>
                <w:rFonts w:ascii="Arial" w:hAnsi="Arial" w:cs="Arial"/>
                <w:b/>
                <w:bCs/>
              </w:rPr>
            </w:pPr>
            <w:r w:rsidRPr="003C5217">
              <w:rPr>
                <w:rFonts w:ascii="Arial" w:hAnsi="Arial" w:cs="Arial"/>
                <w:b/>
                <w:bCs/>
                <w:sz w:val="22"/>
                <w:szCs w:val="22"/>
              </w:rPr>
              <w:t>FORMULASI/CARA PENGUKURAN</w:t>
            </w: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A652285" w14:textId="77777777" w:rsidR="00CA0A35" w:rsidRPr="003C5217" w:rsidRDefault="00CA0A35" w:rsidP="003C5217">
            <w:pPr>
              <w:jc w:val="center"/>
              <w:rPr>
                <w:rFonts w:ascii="Arial" w:hAnsi="Arial" w:cs="Arial"/>
                <w:b/>
                <w:bCs/>
              </w:rPr>
            </w:pPr>
            <w:r w:rsidRPr="003C5217">
              <w:rPr>
                <w:rFonts w:ascii="Arial" w:hAnsi="Arial" w:cs="Arial"/>
                <w:b/>
                <w:bCs/>
                <w:sz w:val="22"/>
                <w:szCs w:val="22"/>
              </w:rPr>
              <w:t>SUMBER DATA</w:t>
            </w:r>
          </w:p>
        </w:tc>
        <w:tc>
          <w:tcPr>
            <w:tcW w:w="2834" w:type="dxa"/>
            <w:vMerge/>
            <w:tcBorders>
              <w:top w:val="outset" w:sz="6" w:space="0" w:color="auto"/>
              <w:left w:val="outset" w:sz="6" w:space="0" w:color="auto"/>
              <w:bottom w:val="outset" w:sz="6" w:space="0" w:color="auto"/>
              <w:right w:val="outset" w:sz="6" w:space="0" w:color="auto"/>
            </w:tcBorders>
            <w:vAlign w:val="center"/>
            <w:hideMark/>
          </w:tcPr>
          <w:p w14:paraId="64E9F665" w14:textId="77777777" w:rsidR="00CA0A35" w:rsidRPr="003C5217" w:rsidRDefault="00CA0A35" w:rsidP="003C5217">
            <w:pPr>
              <w:rPr>
                <w:rFonts w:ascii="Arial" w:hAnsi="Arial" w:cs="Arial"/>
                <w:b/>
                <w:bCs/>
              </w:rPr>
            </w:pPr>
          </w:p>
        </w:tc>
      </w:tr>
      <w:tr w:rsidR="00CA0A35" w:rsidRPr="003C5217" w14:paraId="14245F3D" w14:textId="77777777" w:rsidTr="005C0337">
        <w:tc>
          <w:tcPr>
            <w:tcW w:w="45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0175623" w14:textId="77777777" w:rsidR="00CA0A35" w:rsidRPr="003C5217" w:rsidRDefault="00CA0A35" w:rsidP="003C5217">
            <w:pPr>
              <w:jc w:val="both"/>
              <w:rPr>
                <w:rFonts w:ascii="Arial" w:hAnsi="Arial" w:cs="Arial"/>
              </w:rPr>
            </w:pPr>
            <w:r w:rsidRPr="003C5217">
              <w:rPr>
                <w:rFonts w:ascii="Arial" w:hAnsi="Arial" w:cs="Arial"/>
                <w:sz w:val="22"/>
                <w:szCs w:val="22"/>
              </w:rPr>
              <w:t>1.</w:t>
            </w:r>
          </w:p>
        </w:tc>
        <w:tc>
          <w:tcPr>
            <w:tcW w:w="14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A50300B" w14:textId="77777777" w:rsidR="00CA0A35" w:rsidRPr="003C5217" w:rsidRDefault="00CA0A35" w:rsidP="003C5217">
            <w:pPr>
              <w:jc w:val="both"/>
              <w:rPr>
                <w:rFonts w:ascii="Arial" w:hAnsi="Arial" w:cs="Arial"/>
              </w:rPr>
            </w:pPr>
            <w:r w:rsidRPr="003C5217">
              <w:rPr>
                <w:rFonts w:ascii="Arial" w:hAnsi="Arial" w:cs="Arial"/>
                <w:sz w:val="22"/>
                <w:szCs w:val="22"/>
              </w:rPr>
              <w:t>Menjaga kualitas lingkungan hidup (air, udara dan tutupan lahan)</w:t>
            </w:r>
          </w:p>
        </w:tc>
        <w:tc>
          <w:tcPr>
            <w:tcW w:w="13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14FD9BC" w14:textId="77777777" w:rsidR="00CA0A35" w:rsidRPr="003C5217" w:rsidRDefault="00CA0A35" w:rsidP="003C5217">
            <w:pPr>
              <w:jc w:val="both"/>
              <w:rPr>
                <w:rFonts w:ascii="Arial" w:hAnsi="Arial" w:cs="Arial"/>
              </w:rPr>
            </w:pPr>
            <w:r w:rsidRPr="003C5217">
              <w:rPr>
                <w:rFonts w:ascii="Arial" w:hAnsi="Arial" w:cs="Arial"/>
                <w:sz w:val="22"/>
                <w:szCs w:val="22"/>
              </w:rPr>
              <w:t>Indeks Kualitas Air</w:t>
            </w:r>
          </w:p>
        </w:tc>
        <w:tc>
          <w:tcPr>
            <w:tcW w:w="9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F60BC90" w14:textId="77777777" w:rsidR="00CA0A35" w:rsidRPr="003C5217" w:rsidRDefault="00CA0A35" w:rsidP="003C5217">
            <w:pPr>
              <w:jc w:val="center"/>
              <w:rPr>
                <w:rFonts w:ascii="Arial" w:hAnsi="Arial" w:cs="Arial"/>
              </w:rPr>
            </w:pPr>
            <w:r w:rsidRPr="003C5217">
              <w:rPr>
                <w:rFonts w:ascii="Arial" w:hAnsi="Arial" w:cs="Arial"/>
                <w:sz w:val="22"/>
                <w:szCs w:val="22"/>
              </w:rPr>
              <w:t>Angka</w:t>
            </w:r>
          </w:p>
        </w:tc>
        <w:tc>
          <w:tcPr>
            <w:tcW w:w="8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D2ED427" w14:textId="470968AC" w:rsidR="00CA0A35" w:rsidRPr="003C5217" w:rsidRDefault="005E1400" w:rsidP="003C5217">
            <w:pPr>
              <w:jc w:val="center"/>
              <w:rPr>
                <w:rFonts w:ascii="Arial" w:hAnsi="Arial" w:cs="Arial"/>
              </w:rPr>
            </w:pPr>
            <w:r>
              <w:rPr>
                <w:rFonts w:ascii="Arial" w:hAnsi="Arial" w:cs="Arial"/>
                <w:sz w:val="22"/>
                <w:szCs w:val="22"/>
              </w:rPr>
              <w:t>60,00</w:t>
            </w:r>
          </w:p>
        </w:tc>
        <w:tc>
          <w:tcPr>
            <w:tcW w:w="226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88DAEF7" w14:textId="77777777" w:rsidR="00CA0A35" w:rsidRPr="003C5217" w:rsidRDefault="00CA0A35" w:rsidP="005C0337">
            <w:pPr>
              <w:pStyle w:val="ListParagraph"/>
              <w:numPr>
                <w:ilvl w:val="0"/>
                <w:numId w:val="40"/>
              </w:numPr>
              <w:spacing w:before="100" w:beforeAutospacing="1" w:after="100" w:afterAutospacing="1"/>
              <w:ind w:left="357"/>
              <w:contextualSpacing w:val="0"/>
              <w:jc w:val="both"/>
              <w:rPr>
                <w:rFonts w:ascii="Arial" w:hAnsi="Arial" w:cs="Arial"/>
              </w:rPr>
            </w:pPr>
            <w:r w:rsidRPr="003C5217">
              <w:rPr>
                <w:rFonts w:ascii="Arial" w:hAnsi="Arial" w:cs="Arial"/>
              </w:rPr>
              <w:t>Termasuk ke dalam target RPJMD Kabupaten  Kepulauan Selayar 2016-2021</w:t>
            </w:r>
          </w:p>
          <w:p w14:paraId="5E7E088E" w14:textId="77777777" w:rsidR="00CA0A35" w:rsidRPr="003C5217" w:rsidRDefault="00CA0A35" w:rsidP="005C0337">
            <w:pPr>
              <w:pStyle w:val="ListParagraph"/>
              <w:numPr>
                <w:ilvl w:val="0"/>
                <w:numId w:val="40"/>
              </w:numPr>
              <w:spacing w:before="100" w:beforeAutospacing="1" w:after="100" w:afterAutospacing="1"/>
              <w:ind w:left="357"/>
              <w:contextualSpacing w:val="0"/>
              <w:jc w:val="both"/>
              <w:rPr>
                <w:rFonts w:ascii="Arial" w:hAnsi="Arial" w:cs="Arial"/>
              </w:rPr>
            </w:pPr>
            <w:r w:rsidRPr="003C5217">
              <w:rPr>
                <w:rFonts w:ascii="Arial" w:hAnsi="Arial" w:cs="Arial"/>
              </w:rPr>
              <w:t>Undang-Undang Nomor 32 Tahun 2009 tentang Perlidungan Pengelolaan Lingkungan Hidup.</w:t>
            </w:r>
          </w:p>
          <w:p w14:paraId="241B0CB9" w14:textId="77777777" w:rsidR="00CA0A35" w:rsidRPr="003C5217" w:rsidRDefault="00CA0A35" w:rsidP="005C0337">
            <w:pPr>
              <w:pStyle w:val="ListParagraph"/>
              <w:numPr>
                <w:ilvl w:val="0"/>
                <w:numId w:val="40"/>
              </w:numPr>
              <w:spacing w:before="100" w:beforeAutospacing="1" w:after="100" w:afterAutospacing="1"/>
              <w:ind w:left="357"/>
              <w:contextualSpacing w:val="0"/>
              <w:jc w:val="both"/>
              <w:rPr>
                <w:rFonts w:ascii="Arial" w:hAnsi="Arial" w:cs="Arial"/>
              </w:rPr>
            </w:pPr>
            <w:r w:rsidRPr="003C5217">
              <w:rPr>
                <w:rFonts w:ascii="Arial" w:hAnsi="Arial" w:cs="Arial"/>
              </w:rPr>
              <w:t xml:space="preserve">Peraturan Pemerintah Nomor 82 Tahun 2001 tentang Pengelolaan </w:t>
            </w:r>
            <w:r w:rsidRPr="003C5217">
              <w:rPr>
                <w:rFonts w:ascii="Arial" w:hAnsi="Arial" w:cs="Arial"/>
              </w:rPr>
              <w:lastRenderedPageBreak/>
              <w:t xml:space="preserve">Kualitas Air dan Pengendalian Pencemaran Air </w:t>
            </w:r>
          </w:p>
          <w:p w14:paraId="3CC3E694" w14:textId="77777777" w:rsidR="00CA0A35" w:rsidRPr="003C5217" w:rsidRDefault="00CA0A35" w:rsidP="005C0337">
            <w:pPr>
              <w:pStyle w:val="ListParagraph"/>
              <w:numPr>
                <w:ilvl w:val="0"/>
                <w:numId w:val="40"/>
              </w:numPr>
              <w:spacing w:before="100" w:beforeAutospacing="1" w:after="100" w:afterAutospacing="1"/>
              <w:ind w:left="357"/>
              <w:contextualSpacing w:val="0"/>
              <w:jc w:val="both"/>
              <w:rPr>
                <w:rFonts w:ascii="Arial" w:hAnsi="Arial" w:cs="Arial"/>
              </w:rPr>
            </w:pPr>
            <w:r w:rsidRPr="003C5217">
              <w:rPr>
                <w:rFonts w:ascii="Arial" w:hAnsi="Arial" w:cs="Arial"/>
              </w:rPr>
              <w:t>Keputusan Menteri Negara Lingkungan Hidup Nomor 115 Tahun 2003 tentang Pedoman Penentuan Status Mutu Air</w:t>
            </w:r>
          </w:p>
        </w:tc>
        <w:tc>
          <w:tcPr>
            <w:tcW w:w="212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2719FA5" w14:textId="77777777" w:rsidR="00CA0A35" w:rsidRPr="003C5217" w:rsidRDefault="00CA0A35" w:rsidP="003C5217">
            <w:pPr>
              <w:pStyle w:val="NoSpacing"/>
              <w:jc w:val="center"/>
              <w:rPr>
                <w:rFonts w:ascii="Arial" w:hAnsi="Arial" w:cs="Arial"/>
              </w:rPr>
            </w:pPr>
          </w:p>
          <w:p w14:paraId="1C065BA7" w14:textId="77777777" w:rsidR="00CA0A35" w:rsidRPr="003C5217" w:rsidRDefault="00CA0A35" w:rsidP="003C5217">
            <w:pPr>
              <w:pStyle w:val="NoSpacing"/>
              <w:jc w:val="center"/>
              <w:rPr>
                <w:rFonts w:ascii="Arial" w:hAnsi="Arial" w:cs="Arial"/>
                <w:lang w:eastAsia="id-ID"/>
              </w:rPr>
            </w:pPr>
            <w:r w:rsidRPr="003C5217">
              <w:rPr>
                <w:rFonts w:ascii="Arial" w:hAnsi="Arial" w:cs="Arial"/>
              </w:rPr>
              <w:t xml:space="preserve">Pij = </w:t>
            </w:r>
            <w:r w:rsidRPr="003C5217">
              <w:rPr>
                <w:rFonts w:ascii="Arial" w:hAnsi="Arial" w:cs="Arial"/>
                <w:lang w:eastAsia="id-ID"/>
              </w:rPr>
              <w:t xml:space="preserve">√ </w:t>
            </w:r>
            <w:r w:rsidRPr="003C5217">
              <w:rPr>
                <w:rFonts w:ascii="Arial" w:hAnsi="Arial" w:cs="Arial"/>
                <w:u w:val="single"/>
                <w:lang w:eastAsia="id-ID"/>
              </w:rPr>
              <w:t>(Ci/Lij)</w:t>
            </w:r>
            <w:r w:rsidRPr="003C5217">
              <w:rPr>
                <w:rFonts w:ascii="Arial" w:hAnsi="Arial" w:cs="Arial"/>
                <w:u w:val="single"/>
                <w:vertAlign w:val="superscript"/>
                <w:lang w:eastAsia="id-ID"/>
              </w:rPr>
              <w:t>2</w:t>
            </w:r>
            <w:r w:rsidRPr="003C5217">
              <w:rPr>
                <w:rFonts w:ascii="Arial" w:hAnsi="Arial" w:cs="Arial"/>
                <w:u w:val="single"/>
                <w:vertAlign w:val="subscript"/>
                <w:lang w:eastAsia="id-ID"/>
              </w:rPr>
              <w:t xml:space="preserve">M </w:t>
            </w:r>
            <w:r w:rsidRPr="003C5217">
              <w:rPr>
                <w:rFonts w:ascii="Arial" w:hAnsi="Arial" w:cs="Arial"/>
                <w:u w:val="single"/>
                <w:lang w:eastAsia="id-ID"/>
              </w:rPr>
              <w:t>+ (Ci/Lij)</w:t>
            </w:r>
            <w:r w:rsidRPr="003C5217">
              <w:rPr>
                <w:rFonts w:ascii="Arial" w:hAnsi="Arial" w:cs="Arial"/>
                <w:u w:val="single"/>
                <w:vertAlign w:val="superscript"/>
                <w:lang w:eastAsia="id-ID"/>
              </w:rPr>
              <w:t>2</w:t>
            </w:r>
            <w:r w:rsidRPr="003C5217">
              <w:rPr>
                <w:rFonts w:ascii="Arial" w:hAnsi="Arial" w:cs="Arial"/>
                <w:u w:val="single"/>
                <w:vertAlign w:val="subscript"/>
                <w:lang w:eastAsia="id-ID"/>
              </w:rPr>
              <w:t>R</w:t>
            </w:r>
          </w:p>
          <w:p w14:paraId="3AF6DFEC" w14:textId="77777777" w:rsidR="00CA0A35" w:rsidRPr="003C5217" w:rsidRDefault="00CA0A35" w:rsidP="003C5217">
            <w:pPr>
              <w:pStyle w:val="BodyText2"/>
              <w:spacing w:after="0" w:line="240" w:lineRule="auto"/>
              <w:ind w:left="317"/>
              <w:jc w:val="center"/>
              <w:rPr>
                <w:rFonts w:ascii="Arial" w:hAnsi="Arial" w:cs="Arial"/>
                <w:bCs/>
              </w:rPr>
            </w:pPr>
            <w:r w:rsidRPr="003C5217">
              <w:rPr>
                <w:rFonts w:ascii="Arial" w:hAnsi="Arial" w:cs="Arial"/>
                <w:sz w:val="22"/>
                <w:szCs w:val="22"/>
                <w:lang w:eastAsia="id-ID"/>
              </w:rPr>
              <w:t>2</w:t>
            </w: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BF93ACD" w14:textId="5481D63F" w:rsidR="00CA0A35" w:rsidRPr="003C5217" w:rsidRDefault="00CA0A35" w:rsidP="005C0337">
            <w:pPr>
              <w:jc w:val="both"/>
              <w:rPr>
                <w:rFonts w:ascii="Arial" w:hAnsi="Arial" w:cs="Arial"/>
              </w:rPr>
            </w:pPr>
            <w:r w:rsidRPr="003C5217">
              <w:rPr>
                <w:rFonts w:ascii="Arial" w:hAnsi="Arial" w:cs="Arial"/>
                <w:sz w:val="22"/>
                <w:szCs w:val="22"/>
              </w:rPr>
              <w:t>Bidang Pengendalian Pencemaran</w:t>
            </w:r>
            <w:r w:rsidR="005C0337">
              <w:rPr>
                <w:rFonts w:ascii="Arial" w:hAnsi="Arial" w:cs="Arial"/>
                <w:sz w:val="22"/>
                <w:szCs w:val="22"/>
              </w:rPr>
              <w:t xml:space="preserve"> </w:t>
            </w:r>
            <w:r w:rsidRPr="003C5217">
              <w:rPr>
                <w:rFonts w:ascii="Arial" w:hAnsi="Arial" w:cs="Arial"/>
                <w:sz w:val="22"/>
                <w:szCs w:val="22"/>
              </w:rPr>
              <w:t>dan Perusakan LH</w:t>
            </w:r>
          </w:p>
        </w:tc>
        <w:tc>
          <w:tcPr>
            <w:tcW w:w="283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3518AB0" w14:textId="77777777" w:rsidR="00CA0A35" w:rsidRPr="003C5217" w:rsidRDefault="00CA0A35" w:rsidP="005C0337">
            <w:pPr>
              <w:pStyle w:val="Default"/>
              <w:numPr>
                <w:ilvl w:val="0"/>
                <w:numId w:val="41"/>
              </w:numPr>
              <w:spacing w:line="276" w:lineRule="auto"/>
              <w:ind w:left="170" w:hanging="215"/>
              <w:jc w:val="both"/>
              <w:rPr>
                <w:sz w:val="22"/>
                <w:szCs w:val="22"/>
              </w:rPr>
            </w:pPr>
            <w:r w:rsidRPr="003C5217">
              <w:rPr>
                <w:sz w:val="22"/>
                <w:szCs w:val="22"/>
              </w:rPr>
              <w:t>Indeks Kualitas Air (IKA) adalah kondisi kalitatif air yang diukur dan atau di uji berdasarkan parameter-parameter tertentu dan metode tertentu berdasarkan peraturan perundang-undangan yang berlaku</w:t>
            </w:r>
          </w:p>
          <w:p w14:paraId="3A424EF7" w14:textId="77777777" w:rsidR="00CA0A35" w:rsidRPr="003C5217" w:rsidRDefault="00CA0A35" w:rsidP="005C0337">
            <w:pPr>
              <w:pStyle w:val="Default"/>
              <w:numPr>
                <w:ilvl w:val="0"/>
                <w:numId w:val="41"/>
              </w:numPr>
              <w:spacing w:line="276" w:lineRule="auto"/>
              <w:ind w:left="176" w:hanging="218"/>
              <w:jc w:val="both"/>
              <w:rPr>
                <w:sz w:val="22"/>
                <w:szCs w:val="22"/>
              </w:rPr>
            </w:pPr>
            <w:r w:rsidRPr="003C5217">
              <w:rPr>
                <w:sz w:val="22"/>
                <w:szCs w:val="22"/>
              </w:rPr>
              <w:t>(Lij : konsentrasi Baku Peruntukan Air (j),</w:t>
            </w:r>
          </w:p>
          <w:p w14:paraId="1CDC2915" w14:textId="77777777" w:rsidR="00CA0A35" w:rsidRPr="003C5217" w:rsidRDefault="00CA0A35" w:rsidP="005C0337">
            <w:pPr>
              <w:pStyle w:val="Default"/>
              <w:spacing w:line="276" w:lineRule="auto"/>
              <w:ind w:left="176"/>
              <w:jc w:val="both"/>
              <w:rPr>
                <w:sz w:val="22"/>
                <w:szCs w:val="22"/>
              </w:rPr>
            </w:pPr>
            <w:r w:rsidRPr="003C5217">
              <w:rPr>
                <w:sz w:val="22"/>
                <w:szCs w:val="22"/>
              </w:rPr>
              <w:t xml:space="preserve"> Ci : konsentrasi</w:t>
            </w:r>
          </w:p>
          <w:p w14:paraId="4520CBD1" w14:textId="77777777" w:rsidR="00CA0A35" w:rsidRPr="003C5217" w:rsidRDefault="00CA0A35" w:rsidP="005C0337">
            <w:pPr>
              <w:pStyle w:val="Default"/>
              <w:spacing w:line="276" w:lineRule="auto"/>
              <w:ind w:left="176"/>
              <w:jc w:val="both"/>
              <w:rPr>
                <w:sz w:val="22"/>
                <w:szCs w:val="22"/>
                <w:lang w:val="en-US"/>
              </w:rPr>
            </w:pPr>
            <w:r w:rsidRPr="003C5217">
              <w:rPr>
                <w:sz w:val="22"/>
                <w:szCs w:val="22"/>
              </w:rPr>
              <w:t>Sample parameter kualitas air (i),</w:t>
            </w:r>
          </w:p>
          <w:p w14:paraId="1637EBD1" w14:textId="77777777" w:rsidR="00CA0A35" w:rsidRPr="003C5217" w:rsidRDefault="00CA0A35" w:rsidP="005C0337">
            <w:pPr>
              <w:pStyle w:val="Default"/>
              <w:spacing w:line="276" w:lineRule="auto"/>
              <w:ind w:left="176"/>
              <w:jc w:val="both"/>
              <w:rPr>
                <w:sz w:val="22"/>
                <w:szCs w:val="22"/>
                <w:lang w:val="en-US"/>
              </w:rPr>
            </w:pPr>
            <w:r w:rsidRPr="003C5217">
              <w:rPr>
                <w:sz w:val="22"/>
                <w:szCs w:val="22"/>
              </w:rPr>
              <w:t xml:space="preserve"> PIj adalah Indeks Pencemaran bagi peruntukan (j)</w:t>
            </w:r>
            <w:r w:rsidRPr="003C5217">
              <w:rPr>
                <w:sz w:val="22"/>
                <w:szCs w:val="22"/>
                <w:lang w:val="en-US"/>
              </w:rPr>
              <w:t>.</w:t>
            </w:r>
          </w:p>
          <w:p w14:paraId="7A5E7110" w14:textId="77777777" w:rsidR="00CA0A35" w:rsidRPr="003C5217" w:rsidRDefault="00CA0A35" w:rsidP="005C0337">
            <w:pPr>
              <w:pStyle w:val="Default"/>
              <w:numPr>
                <w:ilvl w:val="0"/>
                <w:numId w:val="41"/>
              </w:numPr>
              <w:spacing w:line="276" w:lineRule="auto"/>
              <w:ind w:left="176" w:hanging="218"/>
              <w:jc w:val="both"/>
              <w:rPr>
                <w:sz w:val="22"/>
                <w:szCs w:val="22"/>
              </w:rPr>
            </w:pPr>
            <w:r w:rsidRPr="003C5217">
              <w:rPr>
                <w:sz w:val="22"/>
                <w:szCs w:val="22"/>
              </w:rPr>
              <w:t xml:space="preserve">Parameter yang dijadikan </w:t>
            </w:r>
            <w:r w:rsidRPr="003C5217">
              <w:rPr>
                <w:sz w:val="22"/>
                <w:szCs w:val="22"/>
              </w:rPr>
              <w:lastRenderedPageBreak/>
              <w:t>dasar perhitungan IKA sebanyak 7 parameter yaitu DO, BOD, COD, pH, TSS</w:t>
            </w:r>
          </w:p>
        </w:tc>
      </w:tr>
      <w:tr w:rsidR="00CA0A35" w:rsidRPr="003C5217" w14:paraId="083E9127" w14:textId="77777777" w:rsidTr="005C0337">
        <w:tc>
          <w:tcPr>
            <w:tcW w:w="45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2665457" w14:textId="77777777" w:rsidR="00CA0A35" w:rsidRPr="003C5217" w:rsidRDefault="00CA0A35" w:rsidP="003C5217">
            <w:pPr>
              <w:jc w:val="both"/>
              <w:rPr>
                <w:rFonts w:ascii="Arial" w:hAnsi="Arial" w:cs="Arial"/>
              </w:rPr>
            </w:pPr>
          </w:p>
        </w:tc>
        <w:tc>
          <w:tcPr>
            <w:tcW w:w="14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ABE7BC0" w14:textId="77777777" w:rsidR="00CA0A35" w:rsidRPr="003C5217" w:rsidRDefault="00CA0A35" w:rsidP="003C5217">
            <w:pPr>
              <w:jc w:val="both"/>
              <w:rPr>
                <w:rFonts w:ascii="Arial" w:hAnsi="Arial" w:cs="Arial"/>
              </w:rPr>
            </w:pPr>
          </w:p>
        </w:tc>
        <w:tc>
          <w:tcPr>
            <w:tcW w:w="13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89E4F0A" w14:textId="77777777" w:rsidR="00CA0A35" w:rsidRPr="003C5217" w:rsidRDefault="00CA0A35" w:rsidP="003C5217">
            <w:pPr>
              <w:jc w:val="both"/>
              <w:rPr>
                <w:rFonts w:ascii="Arial" w:hAnsi="Arial" w:cs="Arial"/>
              </w:rPr>
            </w:pPr>
            <w:r w:rsidRPr="003C5217">
              <w:rPr>
                <w:rFonts w:ascii="Arial" w:hAnsi="Arial" w:cs="Arial"/>
                <w:sz w:val="22"/>
                <w:szCs w:val="22"/>
              </w:rPr>
              <w:t>Indeks Kualitas Udara</w:t>
            </w:r>
          </w:p>
        </w:tc>
        <w:tc>
          <w:tcPr>
            <w:tcW w:w="9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C4B07C1" w14:textId="77777777" w:rsidR="00CA0A35" w:rsidRPr="003C5217" w:rsidRDefault="00CA0A35" w:rsidP="003C5217">
            <w:pPr>
              <w:jc w:val="center"/>
              <w:rPr>
                <w:rFonts w:ascii="Arial" w:hAnsi="Arial" w:cs="Arial"/>
              </w:rPr>
            </w:pPr>
            <w:r w:rsidRPr="003C5217">
              <w:rPr>
                <w:rFonts w:ascii="Arial" w:hAnsi="Arial" w:cs="Arial"/>
                <w:sz w:val="22"/>
                <w:szCs w:val="22"/>
              </w:rPr>
              <w:t>Angka</w:t>
            </w:r>
          </w:p>
        </w:tc>
        <w:tc>
          <w:tcPr>
            <w:tcW w:w="8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57537C7" w14:textId="42378F5E" w:rsidR="00CA0A35" w:rsidRPr="003C5217" w:rsidRDefault="00495549" w:rsidP="003C5217">
            <w:pPr>
              <w:jc w:val="center"/>
              <w:rPr>
                <w:rFonts w:ascii="Arial" w:hAnsi="Arial" w:cs="Arial"/>
              </w:rPr>
            </w:pPr>
            <w:r w:rsidRPr="003C5217">
              <w:rPr>
                <w:rFonts w:ascii="Arial" w:hAnsi="Arial" w:cs="Arial"/>
                <w:sz w:val="22"/>
                <w:szCs w:val="22"/>
              </w:rPr>
              <w:t>8</w:t>
            </w:r>
            <w:r w:rsidR="005E1400">
              <w:rPr>
                <w:rFonts w:ascii="Arial" w:hAnsi="Arial" w:cs="Arial"/>
                <w:sz w:val="22"/>
                <w:szCs w:val="22"/>
              </w:rPr>
              <w:t>5,79</w:t>
            </w:r>
          </w:p>
        </w:tc>
        <w:tc>
          <w:tcPr>
            <w:tcW w:w="226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CE99DC5" w14:textId="77777777" w:rsidR="00CA0A35" w:rsidRPr="003C5217" w:rsidRDefault="00CA0A35" w:rsidP="005C0337">
            <w:pPr>
              <w:pStyle w:val="ListParagraph"/>
              <w:numPr>
                <w:ilvl w:val="0"/>
                <w:numId w:val="40"/>
              </w:numPr>
              <w:spacing w:before="100" w:beforeAutospacing="1" w:after="100" w:afterAutospacing="1" w:line="240" w:lineRule="auto"/>
              <w:ind w:left="363" w:hanging="363"/>
              <w:contextualSpacing w:val="0"/>
              <w:jc w:val="both"/>
              <w:rPr>
                <w:rFonts w:ascii="Arial" w:hAnsi="Arial" w:cs="Arial"/>
              </w:rPr>
            </w:pPr>
            <w:r w:rsidRPr="003C5217">
              <w:rPr>
                <w:rFonts w:ascii="Arial" w:hAnsi="Arial" w:cs="Arial"/>
              </w:rPr>
              <w:t>Peraturan Pemerintah Nomor 41 Tahun 1999 tentang Pengendalian Pencemaran Udara;</w:t>
            </w:r>
          </w:p>
          <w:p w14:paraId="79564530" w14:textId="77777777" w:rsidR="00CA0A35" w:rsidRPr="003C5217" w:rsidRDefault="00CA0A35" w:rsidP="005C0337">
            <w:pPr>
              <w:pStyle w:val="ListParagraph"/>
              <w:numPr>
                <w:ilvl w:val="0"/>
                <w:numId w:val="40"/>
              </w:numPr>
              <w:spacing w:before="100" w:beforeAutospacing="1" w:after="100" w:afterAutospacing="1" w:line="240" w:lineRule="auto"/>
              <w:ind w:left="363" w:hanging="363"/>
              <w:contextualSpacing w:val="0"/>
              <w:jc w:val="both"/>
              <w:rPr>
                <w:rFonts w:ascii="Arial" w:hAnsi="Arial" w:cs="Arial"/>
              </w:rPr>
            </w:pPr>
            <w:r w:rsidRPr="003C5217">
              <w:rPr>
                <w:rFonts w:ascii="Arial" w:hAnsi="Arial" w:cs="Arial"/>
              </w:rPr>
              <w:t>Keputusan Menteri Negara Lingkungan Hidup Nomor 45 Tahun 1997 tentang Indeks Standar Pencemaran Udara</w:t>
            </w:r>
          </w:p>
        </w:tc>
        <w:tc>
          <w:tcPr>
            <w:tcW w:w="212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DA92C3C" w14:textId="77777777" w:rsidR="00CA0A35" w:rsidRPr="003C5217" w:rsidRDefault="00CA0A35" w:rsidP="003C5217">
            <w:pPr>
              <w:shd w:val="clear" w:color="auto" w:fill="FFFFFF" w:themeFill="background1"/>
              <w:autoSpaceDE w:val="0"/>
              <w:autoSpaceDN w:val="0"/>
              <w:adjustRightInd w:val="0"/>
              <w:jc w:val="center"/>
              <w:rPr>
                <w:rFonts w:ascii="Arial" w:hAnsi="Arial" w:cs="Arial"/>
              </w:rPr>
            </w:pPr>
            <w:r w:rsidRPr="003C5217">
              <w:rPr>
                <w:rFonts w:ascii="Arial" w:hAnsi="Arial" w:cs="Arial"/>
                <w:sz w:val="22"/>
                <w:szCs w:val="22"/>
              </w:rPr>
              <w:t>IKU = 100 – (50/0,9 × ( IEU – 0,1) )</w:t>
            </w:r>
          </w:p>
          <w:p w14:paraId="5E12E5EB" w14:textId="77777777" w:rsidR="00CA0A35" w:rsidRPr="003C5217" w:rsidRDefault="00CA0A35" w:rsidP="003C5217">
            <w:pPr>
              <w:jc w:val="both"/>
              <w:rPr>
                <w:rStyle w:val="Strong"/>
                <w:rFonts w:ascii="Arial" w:hAnsi="Arial" w:cs="Arial"/>
                <w:color w:val="000000"/>
                <w:lang w:val="en-GB"/>
              </w:rPr>
            </w:pP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60B4669" w14:textId="77777777" w:rsidR="00CA0A35" w:rsidRPr="003C5217" w:rsidRDefault="00CA0A35" w:rsidP="003C5217">
            <w:pPr>
              <w:jc w:val="both"/>
              <w:rPr>
                <w:rFonts w:ascii="Arial" w:hAnsi="Arial" w:cs="Arial"/>
              </w:rPr>
            </w:pPr>
            <w:r w:rsidRPr="003C5217">
              <w:rPr>
                <w:rFonts w:ascii="Arial" w:hAnsi="Arial" w:cs="Arial"/>
                <w:sz w:val="22"/>
                <w:szCs w:val="22"/>
              </w:rPr>
              <w:t>Bidang Pengendalian Pencemaran dan Perusakan LH</w:t>
            </w:r>
          </w:p>
        </w:tc>
        <w:tc>
          <w:tcPr>
            <w:tcW w:w="283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A8BAD4B" w14:textId="77777777" w:rsidR="00CA0A35" w:rsidRDefault="00CA0A35" w:rsidP="005C0337">
            <w:pPr>
              <w:pStyle w:val="ListParagraph"/>
              <w:spacing w:before="60" w:after="60"/>
              <w:ind w:left="70"/>
              <w:jc w:val="both"/>
              <w:rPr>
                <w:rFonts w:ascii="Arial" w:hAnsi="Arial" w:cs="Arial"/>
                <w:lang w:eastAsia="id-ID"/>
              </w:rPr>
            </w:pPr>
            <w:r w:rsidRPr="003C5217">
              <w:rPr>
                <w:rFonts w:ascii="Arial" w:hAnsi="Arial" w:cs="Arial"/>
                <w:lang w:eastAsia="id-ID"/>
              </w:rPr>
              <w:t>Indeks Kualitas Udara (IKU) adalah gambaran atau indikasi awal yang memberikan kesimpulan tentang kondisi kualitas udara pada kurun waktu tertentu.</w:t>
            </w:r>
          </w:p>
          <w:p w14:paraId="28CE8381" w14:textId="77777777" w:rsidR="00410816" w:rsidRDefault="00410816" w:rsidP="005C0337">
            <w:pPr>
              <w:pStyle w:val="ListParagraph"/>
              <w:spacing w:before="60" w:after="60"/>
              <w:ind w:left="70"/>
              <w:jc w:val="both"/>
              <w:rPr>
                <w:rFonts w:ascii="Arial" w:hAnsi="Arial" w:cs="Arial"/>
                <w:caps/>
              </w:rPr>
            </w:pPr>
          </w:p>
          <w:p w14:paraId="76218EC1" w14:textId="77777777" w:rsidR="00410816" w:rsidRDefault="00410816" w:rsidP="005C0337">
            <w:pPr>
              <w:pStyle w:val="ListParagraph"/>
              <w:spacing w:before="60" w:after="60"/>
              <w:ind w:left="70"/>
              <w:jc w:val="both"/>
              <w:rPr>
                <w:rFonts w:ascii="Arial" w:hAnsi="Arial" w:cs="Arial"/>
                <w:caps/>
              </w:rPr>
            </w:pPr>
          </w:p>
          <w:p w14:paraId="2B19E8B5" w14:textId="77777777" w:rsidR="00410816" w:rsidRDefault="00410816" w:rsidP="005C0337">
            <w:pPr>
              <w:pStyle w:val="ListParagraph"/>
              <w:spacing w:before="60" w:after="60"/>
              <w:ind w:left="70"/>
              <w:jc w:val="both"/>
              <w:rPr>
                <w:rFonts w:ascii="Arial" w:hAnsi="Arial" w:cs="Arial"/>
                <w:caps/>
              </w:rPr>
            </w:pPr>
          </w:p>
          <w:p w14:paraId="76162EB6" w14:textId="77777777" w:rsidR="00410816" w:rsidRDefault="00410816" w:rsidP="005C0337">
            <w:pPr>
              <w:pStyle w:val="ListParagraph"/>
              <w:spacing w:before="60" w:after="60"/>
              <w:ind w:left="70"/>
              <w:jc w:val="both"/>
              <w:rPr>
                <w:rFonts w:ascii="Arial" w:hAnsi="Arial" w:cs="Arial"/>
                <w:caps/>
              </w:rPr>
            </w:pPr>
          </w:p>
          <w:p w14:paraId="593E7CF0" w14:textId="77777777" w:rsidR="00410816" w:rsidRDefault="00410816" w:rsidP="005C0337">
            <w:pPr>
              <w:pStyle w:val="ListParagraph"/>
              <w:spacing w:before="60" w:after="60"/>
              <w:ind w:left="70"/>
              <w:jc w:val="both"/>
              <w:rPr>
                <w:rFonts w:ascii="Arial" w:hAnsi="Arial" w:cs="Arial"/>
                <w:caps/>
              </w:rPr>
            </w:pPr>
          </w:p>
          <w:p w14:paraId="7370BB71" w14:textId="77777777" w:rsidR="00410816" w:rsidRDefault="00410816" w:rsidP="005C0337">
            <w:pPr>
              <w:pStyle w:val="ListParagraph"/>
              <w:spacing w:before="60" w:after="60"/>
              <w:ind w:left="70"/>
              <w:jc w:val="both"/>
              <w:rPr>
                <w:rFonts w:ascii="Arial" w:hAnsi="Arial" w:cs="Arial"/>
                <w:caps/>
              </w:rPr>
            </w:pPr>
          </w:p>
          <w:p w14:paraId="6EE0474A" w14:textId="77777777" w:rsidR="00410816" w:rsidRDefault="00410816" w:rsidP="005C0337">
            <w:pPr>
              <w:pStyle w:val="ListParagraph"/>
              <w:spacing w:before="60" w:after="60"/>
              <w:ind w:left="70"/>
              <w:jc w:val="both"/>
              <w:rPr>
                <w:rFonts w:ascii="Arial" w:hAnsi="Arial" w:cs="Arial"/>
                <w:caps/>
              </w:rPr>
            </w:pPr>
          </w:p>
          <w:p w14:paraId="4998DC0C" w14:textId="0AFB89C0" w:rsidR="00410816" w:rsidRPr="003C5217" w:rsidRDefault="00410816" w:rsidP="005C0337">
            <w:pPr>
              <w:pStyle w:val="ListParagraph"/>
              <w:spacing w:before="60" w:after="60"/>
              <w:ind w:left="70"/>
              <w:jc w:val="both"/>
              <w:rPr>
                <w:rFonts w:ascii="Arial" w:hAnsi="Arial" w:cs="Arial"/>
                <w:caps/>
              </w:rPr>
            </w:pPr>
          </w:p>
        </w:tc>
      </w:tr>
      <w:tr w:rsidR="00CA0A35" w:rsidRPr="003C5217" w14:paraId="1E6931E4" w14:textId="77777777" w:rsidTr="005C0337">
        <w:tc>
          <w:tcPr>
            <w:tcW w:w="45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3534202" w14:textId="77777777" w:rsidR="00CA0A35" w:rsidRPr="003C5217" w:rsidRDefault="00CA0A35" w:rsidP="003C5217">
            <w:pPr>
              <w:jc w:val="both"/>
              <w:rPr>
                <w:rFonts w:ascii="Arial" w:hAnsi="Arial" w:cs="Arial"/>
              </w:rPr>
            </w:pPr>
          </w:p>
        </w:tc>
        <w:tc>
          <w:tcPr>
            <w:tcW w:w="14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C183373" w14:textId="77777777" w:rsidR="00CA0A35" w:rsidRPr="003C5217" w:rsidRDefault="00CA0A35" w:rsidP="003C5217">
            <w:pPr>
              <w:jc w:val="both"/>
              <w:rPr>
                <w:rFonts w:ascii="Arial" w:hAnsi="Arial" w:cs="Arial"/>
              </w:rPr>
            </w:pPr>
          </w:p>
        </w:tc>
        <w:tc>
          <w:tcPr>
            <w:tcW w:w="13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77A8BC3" w14:textId="77777777" w:rsidR="00CA0A35" w:rsidRPr="003C5217" w:rsidRDefault="00CA0A35" w:rsidP="003C5217">
            <w:pPr>
              <w:jc w:val="both"/>
              <w:rPr>
                <w:rFonts w:ascii="Arial" w:hAnsi="Arial" w:cs="Arial"/>
              </w:rPr>
            </w:pPr>
            <w:r w:rsidRPr="003C5217">
              <w:rPr>
                <w:rFonts w:ascii="Arial" w:hAnsi="Arial" w:cs="Arial"/>
                <w:sz w:val="22"/>
                <w:szCs w:val="22"/>
              </w:rPr>
              <w:t>Indeks Kualitas Tutupan Lahan</w:t>
            </w:r>
          </w:p>
        </w:tc>
        <w:tc>
          <w:tcPr>
            <w:tcW w:w="9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350682B" w14:textId="77777777" w:rsidR="00CA0A35" w:rsidRPr="003C5217" w:rsidRDefault="00CA0A35" w:rsidP="003C5217">
            <w:pPr>
              <w:jc w:val="center"/>
              <w:rPr>
                <w:rFonts w:ascii="Arial" w:hAnsi="Arial" w:cs="Arial"/>
              </w:rPr>
            </w:pPr>
            <w:r w:rsidRPr="003C5217">
              <w:rPr>
                <w:rFonts w:ascii="Arial" w:hAnsi="Arial" w:cs="Arial"/>
                <w:sz w:val="22"/>
                <w:szCs w:val="22"/>
              </w:rPr>
              <w:t>Angka</w:t>
            </w:r>
          </w:p>
        </w:tc>
        <w:tc>
          <w:tcPr>
            <w:tcW w:w="8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EB91987" w14:textId="3F637FF6" w:rsidR="00CA0A35" w:rsidRPr="003C5217" w:rsidRDefault="005E1400" w:rsidP="003C5217">
            <w:pPr>
              <w:jc w:val="center"/>
              <w:rPr>
                <w:rFonts w:ascii="Arial" w:hAnsi="Arial" w:cs="Arial"/>
              </w:rPr>
            </w:pPr>
            <w:r>
              <w:rPr>
                <w:rFonts w:ascii="Arial" w:hAnsi="Arial" w:cs="Arial"/>
                <w:sz w:val="22"/>
                <w:szCs w:val="22"/>
              </w:rPr>
              <w:t>52</w:t>
            </w:r>
            <w:r w:rsidR="00CA0A35" w:rsidRPr="003C5217">
              <w:rPr>
                <w:rFonts w:ascii="Arial" w:hAnsi="Arial" w:cs="Arial"/>
                <w:sz w:val="22"/>
                <w:szCs w:val="22"/>
              </w:rPr>
              <w:t>,</w:t>
            </w:r>
            <w:r w:rsidR="004F3EED" w:rsidRPr="003C5217">
              <w:rPr>
                <w:rFonts w:ascii="Arial" w:hAnsi="Arial" w:cs="Arial"/>
                <w:sz w:val="22"/>
                <w:szCs w:val="22"/>
              </w:rPr>
              <w:t>5</w:t>
            </w:r>
            <w:r w:rsidR="008F66B0" w:rsidRPr="003C5217">
              <w:rPr>
                <w:rFonts w:ascii="Arial" w:hAnsi="Arial" w:cs="Arial"/>
                <w:sz w:val="22"/>
                <w:szCs w:val="22"/>
              </w:rPr>
              <w:t>6</w:t>
            </w:r>
          </w:p>
        </w:tc>
        <w:tc>
          <w:tcPr>
            <w:tcW w:w="226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153D11" w14:textId="77777777" w:rsidR="00CA0A35" w:rsidRPr="003C5217" w:rsidRDefault="00CA0A35" w:rsidP="005C0337">
            <w:pPr>
              <w:pStyle w:val="ListParagraph"/>
              <w:numPr>
                <w:ilvl w:val="0"/>
                <w:numId w:val="40"/>
              </w:numPr>
              <w:spacing w:before="100" w:beforeAutospacing="1" w:after="100" w:afterAutospacing="1" w:line="240" w:lineRule="auto"/>
              <w:ind w:left="0" w:hanging="363"/>
              <w:contextualSpacing w:val="0"/>
              <w:jc w:val="both"/>
              <w:rPr>
                <w:rFonts w:ascii="Arial" w:hAnsi="Arial" w:cs="Arial"/>
              </w:rPr>
            </w:pPr>
            <w:r w:rsidRPr="003C5217">
              <w:rPr>
                <w:rFonts w:ascii="Arial" w:hAnsi="Arial" w:cs="Arial"/>
              </w:rPr>
              <w:t>Peraturan Menteri Lingkungan Hidup Republik Indonesia Nomor 01 Tahun 2012 tentang Program Menuju Indonesia Hijau</w:t>
            </w:r>
          </w:p>
        </w:tc>
        <w:tc>
          <w:tcPr>
            <w:tcW w:w="212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FD473AA" w14:textId="77777777" w:rsidR="00CA0A35" w:rsidRPr="003C5217" w:rsidRDefault="00CA0A35" w:rsidP="003C5217">
            <w:pPr>
              <w:autoSpaceDE w:val="0"/>
              <w:autoSpaceDN w:val="0"/>
              <w:adjustRightInd w:val="0"/>
              <w:spacing w:line="276" w:lineRule="auto"/>
              <w:jc w:val="center"/>
              <w:rPr>
                <w:rFonts w:ascii="Arial" w:hAnsi="Arial" w:cs="Arial"/>
                <w:i/>
              </w:rPr>
            </w:pPr>
            <w:r w:rsidRPr="003C5217">
              <w:rPr>
                <w:rFonts w:ascii="Arial" w:hAnsi="Arial" w:cs="Arial"/>
                <w:i/>
                <w:sz w:val="22"/>
                <w:szCs w:val="22"/>
              </w:rPr>
              <w:t xml:space="preserve">TH = </w:t>
            </w:r>
            <w:r w:rsidRPr="003C5217">
              <w:rPr>
                <w:rFonts w:ascii="Arial" w:hAnsi="Arial" w:cs="Arial"/>
                <w:i/>
                <w:sz w:val="22"/>
                <w:szCs w:val="22"/>
                <w:u w:val="single"/>
              </w:rPr>
              <w:t>LTH</w:t>
            </w:r>
          </w:p>
          <w:p w14:paraId="14662D55" w14:textId="77777777" w:rsidR="00CA0A35" w:rsidRPr="003C5217" w:rsidRDefault="00CA0A35" w:rsidP="003C5217">
            <w:pPr>
              <w:autoSpaceDE w:val="0"/>
              <w:autoSpaceDN w:val="0"/>
              <w:adjustRightInd w:val="0"/>
              <w:spacing w:line="360" w:lineRule="auto"/>
              <w:ind w:left="430"/>
              <w:jc w:val="center"/>
              <w:rPr>
                <w:rFonts w:ascii="Arial" w:hAnsi="Arial" w:cs="Arial"/>
              </w:rPr>
            </w:pPr>
            <w:r w:rsidRPr="003C5217">
              <w:rPr>
                <w:rFonts w:ascii="Arial" w:hAnsi="Arial" w:cs="Arial"/>
                <w:i/>
                <w:sz w:val="22"/>
                <w:szCs w:val="22"/>
              </w:rPr>
              <w:t>LWP</w:t>
            </w:r>
          </w:p>
          <w:p w14:paraId="2EE5D100" w14:textId="77777777" w:rsidR="00CA0A35" w:rsidRPr="003C5217" w:rsidRDefault="00CA0A35" w:rsidP="003C5217">
            <w:pPr>
              <w:autoSpaceDE w:val="0"/>
              <w:autoSpaceDN w:val="0"/>
              <w:adjustRightInd w:val="0"/>
              <w:spacing w:line="360" w:lineRule="auto"/>
              <w:ind w:left="430"/>
              <w:rPr>
                <w:rFonts w:ascii="Arial" w:hAnsi="Arial" w:cs="Arial"/>
              </w:rPr>
            </w:pPr>
          </w:p>
          <w:p w14:paraId="418FAC8A" w14:textId="77777777" w:rsidR="00CA0A35" w:rsidRPr="003C5217" w:rsidRDefault="00CA0A35" w:rsidP="003C5217">
            <w:pPr>
              <w:shd w:val="clear" w:color="auto" w:fill="FFFFFF" w:themeFill="background1"/>
              <w:autoSpaceDE w:val="0"/>
              <w:autoSpaceDN w:val="0"/>
              <w:adjustRightInd w:val="0"/>
              <w:jc w:val="center"/>
              <w:rPr>
                <w:rFonts w:ascii="Arial" w:hAnsi="Arial" w:cs="Arial"/>
              </w:rPr>
            </w:pPr>
            <w:r w:rsidRPr="003C5217">
              <w:rPr>
                <w:rFonts w:ascii="Arial" w:hAnsi="Arial" w:cs="Arial"/>
                <w:sz w:val="22"/>
                <w:szCs w:val="22"/>
              </w:rPr>
              <w:t>IKTH = 100 - ((84,3 -( THx100 )) x50/54,3</w:t>
            </w: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FDB052C" w14:textId="77777777" w:rsidR="00CA0A35" w:rsidRPr="003C5217" w:rsidRDefault="00CA0A35" w:rsidP="003C5217">
            <w:pPr>
              <w:jc w:val="both"/>
              <w:rPr>
                <w:rFonts w:ascii="Arial" w:hAnsi="Arial" w:cs="Arial"/>
              </w:rPr>
            </w:pPr>
            <w:r w:rsidRPr="003C5217">
              <w:rPr>
                <w:rFonts w:ascii="Arial" w:hAnsi="Arial" w:cs="Arial"/>
                <w:sz w:val="22"/>
                <w:szCs w:val="22"/>
              </w:rPr>
              <w:t>Bidang Keanekaragaman Hayati</w:t>
            </w:r>
          </w:p>
        </w:tc>
        <w:tc>
          <w:tcPr>
            <w:tcW w:w="283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062370F" w14:textId="77777777" w:rsidR="00CA0A35" w:rsidRPr="003C5217" w:rsidRDefault="00CA0A35" w:rsidP="005C0337">
            <w:pPr>
              <w:autoSpaceDE w:val="0"/>
              <w:autoSpaceDN w:val="0"/>
              <w:adjustRightInd w:val="0"/>
              <w:ind w:left="714" w:hanging="714"/>
              <w:jc w:val="both"/>
              <w:rPr>
                <w:rFonts w:ascii="Arial" w:hAnsi="Arial" w:cs="Arial"/>
                <w:i/>
              </w:rPr>
            </w:pPr>
            <w:r w:rsidRPr="003C5217">
              <w:rPr>
                <w:rFonts w:ascii="Arial" w:hAnsi="Arial" w:cs="Arial"/>
                <w:i/>
                <w:sz w:val="22"/>
                <w:szCs w:val="22"/>
              </w:rPr>
              <w:t>IKTL=0,23 ITH+0,24 IPH+0,30 IKT+ 0,15  IKBA+0,08 IKH</w:t>
            </w:r>
          </w:p>
          <w:p w14:paraId="62E71EA0" w14:textId="77777777" w:rsidR="00CA0A35" w:rsidRPr="003C5217" w:rsidRDefault="00CA0A35" w:rsidP="005C0337">
            <w:pPr>
              <w:pStyle w:val="BodyText2"/>
              <w:spacing w:after="0" w:line="360" w:lineRule="auto"/>
              <w:ind w:left="34"/>
              <w:jc w:val="both"/>
              <w:rPr>
                <w:rFonts w:ascii="Arial" w:hAnsi="Arial" w:cs="Arial"/>
              </w:rPr>
            </w:pPr>
          </w:p>
          <w:p w14:paraId="578EDAB5" w14:textId="77777777" w:rsidR="00CA0A35" w:rsidRPr="003C5217" w:rsidRDefault="00CA0A35" w:rsidP="005C0337">
            <w:pPr>
              <w:pStyle w:val="BodyText2"/>
              <w:spacing w:after="0" w:line="240" w:lineRule="auto"/>
              <w:ind w:left="34"/>
              <w:jc w:val="both"/>
              <w:rPr>
                <w:rFonts w:ascii="Arial" w:hAnsi="Arial" w:cs="Arial"/>
                <w:lang w:eastAsia="id-ID"/>
              </w:rPr>
            </w:pPr>
            <w:r w:rsidRPr="003C5217">
              <w:rPr>
                <w:rFonts w:ascii="Arial" w:hAnsi="Arial" w:cs="Arial"/>
                <w:sz w:val="22"/>
                <w:szCs w:val="22"/>
              </w:rPr>
              <w:t>Penghitungan indeks tutupan hutan diawali dengan melakukan penjumlahan luas hutan primer dan hutan sekunder untuk setiap provinsi</w:t>
            </w:r>
          </w:p>
        </w:tc>
      </w:tr>
      <w:tr w:rsidR="00CA0A35" w:rsidRPr="003C5217" w14:paraId="1E825770" w14:textId="77777777" w:rsidTr="005C0337">
        <w:tc>
          <w:tcPr>
            <w:tcW w:w="45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4ABAD07" w14:textId="77777777" w:rsidR="00CA0A35" w:rsidRPr="003C5217" w:rsidRDefault="00CA0A35" w:rsidP="003C5217">
            <w:pPr>
              <w:jc w:val="both"/>
              <w:rPr>
                <w:rFonts w:ascii="Arial" w:hAnsi="Arial" w:cs="Arial"/>
              </w:rPr>
            </w:pPr>
          </w:p>
        </w:tc>
        <w:tc>
          <w:tcPr>
            <w:tcW w:w="14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919BE09" w14:textId="77777777" w:rsidR="00CA0A35" w:rsidRPr="003C5217" w:rsidRDefault="00CA0A35" w:rsidP="003C5217">
            <w:pPr>
              <w:jc w:val="both"/>
              <w:rPr>
                <w:rFonts w:ascii="Arial" w:hAnsi="Arial" w:cs="Arial"/>
              </w:rPr>
            </w:pPr>
          </w:p>
        </w:tc>
        <w:tc>
          <w:tcPr>
            <w:tcW w:w="13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B9C269A" w14:textId="77777777" w:rsidR="00CA0A35" w:rsidRPr="003C5217" w:rsidRDefault="00CA0A35" w:rsidP="003C5217">
            <w:pPr>
              <w:jc w:val="both"/>
              <w:rPr>
                <w:rFonts w:ascii="Arial" w:hAnsi="Arial" w:cs="Arial"/>
              </w:rPr>
            </w:pPr>
          </w:p>
        </w:tc>
        <w:tc>
          <w:tcPr>
            <w:tcW w:w="99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081B8C9" w14:textId="77777777" w:rsidR="00CA0A35" w:rsidRPr="003C5217" w:rsidRDefault="00CA0A35" w:rsidP="003C5217">
            <w:pPr>
              <w:jc w:val="center"/>
              <w:rPr>
                <w:rFonts w:ascii="Arial" w:hAnsi="Arial" w:cs="Arial"/>
              </w:rPr>
            </w:pPr>
          </w:p>
        </w:tc>
        <w:tc>
          <w:tcPr>
            <w:tcW w:w="8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B9AE4DD" w14:textId="77777777" w:rsidR="00CA0A35" w:rsidRPr="003C5217" w:rsidRDefault="00CA0A35" w:rsidP="003C5217">
            <w:pPr>
              <w:jc w:val="center"/>
              <w:rPr>
                <w:rFonts w:ascii="Arial" w:hAnsi="Arial" w:cs="Arial"/>
              </w:rPr>
            </w:pPr>
          </w:p>
        </w:tc>
        <w:tc>
          <w:tcPr>
            <w:tcW w:w="226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04AD737" w14:textId="77777777" w:rsidR="00CA0A35" w:rsidRPr="003C5217" w:rsidRDefault="00CA0A35" w:rsidP="003C5217">
            <w:pPr>
              <w:pStyle w:val="ListParagraph"/>
              <w:spacing w:before="160" w:after="160" w:line="240" w:lineRule="auto"/>
              <w:ind w:left="394"/>
              <w:rPr>
                <w:rFonts w:ascii="Arial" w:hAnsi="Arial" w:cs="Arial"/>
              </w:rPr>
            </w:pPr>
          </w:p>
        </w:tc>
        <w:tc>
          <w:tcPr>
            <w:tcW w:w="212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22F2629" w14:textId="77777777" w:rsidR="00CA0A35" w:rsidRPr="003C5217" w:rsidRDefault="00CA0A35" w:rsidP="003C5217">
            <w:pPr>
              <w:pStyle w:val="NoSpacing"/>
              <w:ind w:left="249"/>
              <w:rPr>
                <w:rFonts w:ascii="Arial" w:hAnsi="Arial" w:cs="Arial"/>
              </w:rPr>
            </w:pPr>
          </w:p>
        </w:tc>
        <w:tc>
          <w:tcPr>
            <w:tcW w:w="1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5D7A9D1" w14:textId="77777777" w:rsidR="00CA0A35" w:rsidRPr="003C5217" w:rsidRDefault="00CA0A35" w:rsidP="003C5217">
            <w:pPr>
              <w:jc w:val="both"/>
              <w:rPr>
                <w:rFonts w:ascii="Arial" w:hAnsi="Arial" w:cs="Arial"/>
              </w:rPr>
            </w:pPr>
          </w:p>
        </w:tc>
        <w:tc>
          <w:tcPr>
            <w:tcW w:w="283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D9A963C" w14:textId="77777777" w:rsidR="00CA0A35" w:rsidRPr="003C5217" w:rsidRDefault="00CA0A35" w:rsidP="003C5217">
            <w:pPr>
              <w:pStyle w:val="NormalWeb"/>
              <w:ind w:left="317"/>
              <w:rPr>
                <w:rFonts w:ascii="Arial" w:hAnsi="Arial" w:cs="Arial"/>
              </w:rPr>
            </w:pPr>
          </w:p>
        </w:tc>
      </w:tr>
    </w:tbl>
    <w:p w14:paraId="09611CC9" w14:textId="464D2076" w:rsidR="008F66B0" w:rsidRPr="003C5217" w:rsidRDefault="003C5217" w:rsidP="004C0E5B">
      <w:pPr>
        <w:tabs>
          <w:tab w:val="left" w:pos="4253"/>
          <w:tab w:val="left" w:pos="7230"/>
        </w:tabs>
        <w:ind w:firstLine="851"/>
        <w:jc w:val="both"/>
        <w:rPr>
          <w:rFonts w:ascii="Arial" w:hAnsi="Arial" w:cs="Arial"/>
          <w:b/>
          <w:sz w:val="22"/>
          <w:szCs w:val="22"/>
          <w:lang w:val="en-ID"/>
        </w:rPr>
      </w:pPr>
      <w:r w:rsidRPr="003C5217">
        <w:rPr>
          <w:rFonts w:ascii="Arial" w:hAnsi="Arial" w:cs="Arial"/>
          <w:b/>
          <w:sz w:val="22"/>
          <w:szCs w:val="22"/>
          <w:lang w:val="en-ID"/>
        </w:rPr>
        <w:br w:type="textWrapping" w:clear="all"/>
      </w:r>
      <w:r w:rsidR="004C2A8B" w:rsidRPr="003C5217">
        <w:rPr>
          <w:rFonts w:ascii="Arial" w:hAnsi="Arial" w:cs="Arial"/>
          <w:b/>
          <w:sz w:val="22"/>
          <w:szCs w:val="22"/>
          <w:lang w:val="en-ID"/>
        </w:rPr>
        <w:tab/>
      </w:r>
      <w:r w:rsidR="004C0E5B" w:rsidRPr="003C5217">
        <w:rPr>
          <w:rFonts w:ascii="Arial" w:hAnsi="Arial" w:cs="Arial"/>
          <w:b/>
          <w:sz w:val="22"/>
          <w:szCs w:val="22"/>
          <w:lang w:val="en-ID"/>
        </w:rPr>
        <w:tab/>
      </w:r>
    </w:p>
    <w:p w14:paraId="6D9A0E3A" w14:textId="77777777" w:rsidR="008F66B0" w:rsidRPr="003C5217" w:rsidRDefault="008F66B0" w:rsidP="004C0E5B">
      <w:pPr>
        <w:tabs>
          <w:tab w:val="left" w:pos="4253"/>
          <w:tab w:val="left" w:pos="7230"/>
        </w:tabs>
        <w:ind w:firstLine="851"/>
        <w:jc w:val="both"/>
        <w:rPr>
          <w:rFonts w:ascii="Arial" w:hAnsi="Arial" w:cs="Arial"/>
          <w:b/>
          <w:sz w:val="22"/>
          <w:szCs w:val="22"/>
          <w:lang w:val="en-ID"/>
        </w:rPr>
      </w:pPr>
    </w:p>
    <w:p w14:paraId="4A20C4A6" w14:textId="55EA3A50" w:rsidR="004C0E5B" w:rsidRPr="003C5217" w:rsidRDefault="008F66B0" w:rsidP="004C0E5B">
      <w:pPr>
        <w:tabs>
          <w:tab w:val="left" w:pos="4253"/>
          <w:tab w:val="left" w:pos="7230"/>
        </w:tabs>
        <w:ind w:firstLine="851"/>
        <w:jc w:val="both"/>
        <w:rPr>
          <w:rFonts w:ascii="Arial" w:hAnsi="Arial" w:cs="Arial"/>
          <w:sz w:val="22"/>
          <w:szCs w:val="22"/>
          <w:lang w:val="id-ID"/>
        </w:rPr>
      </w:pPr>
      <w:r w:rsidRPr="003C5217">
        <w:rPr>
          <w:rFonts w:ascii="Arial" w:hAnsi="Arial" w:cs="Arial"/>
          <w:b/>
          <w:sz w:val="22"/>
          <w:szCs w:val="22"/>
          <w:lang w:val="en-ID"/>
        </w:rPr>
        <w:tab/>
      </w:r>
      <w:r w:rsidRPr="003C5217">
        <w:rPr>
          <w:rFonts w:ascii="Arial" w:hAnsi="Arial" w:cs="Arial"/>
          <w:b/>
          <w:sz w:val="22"/>
          <w:szCs w:val="22"/>
          <w:lang w:val="en-ID"/>
        </w:rPr>
        <w:tab/>
      </w:r>
      <w:r w:rsidR="00656963">
        <w:rPr>
          <w:rFonts w:ascii="Arial" w:hAnsi="Arial" w:cs="Arial"/>
          <w:b/>
          <w:sz w:val="22"/>
          <w:szCs w:val="22"/>
          <w:lang w:val="en-ID"/>
        </w:rPr>
        <w:tab/>
      </w:r>
      <w:r w:rsidR="004C0E5B" w:rsidRPr="003C5217">
        <w:rPr>
          <w:rFonts w:ascii="Arial" w:hAnsi="Arial" w:cs="Arial"/>
          <w:sz w:val="22"/>
          <w:szCs w:val="22"/>
          <w:lang w:val="id-ID"/>
        </w:rPr>
        <w:t>Kepala D</w:t>
      </w:r>
      <w:r w:rsidRPr="003C5217">
        <w:rPr>
          <w:rFonts w:ascii="Arial" w:hAnsi="Arial" w:cs="Arial"/>
          <w:sz w:val="22"/>
          <w:szCs w:val="22"/>
          <w:lang w:val="en-ID"/>
        </w:rPr>
        <w:t>LH</w:t>
      </w:r>
      <w:r w:rsidR="004C0E5B" w:rsidRPr="003C5217">
        <w:rPr>
          <w:rFonts w:ascii="Arial" w:hAnsi="Arial" w:cs="Arial"/>
          <w:sz w:val="22"/>
          <w:szCs w:val="22"/>
          <w:lang w:val="id-ID"/>
        </w:rPr>
        <w:t>,</w:t>
      </w:r>
    </w:p>
    <w:p w14:paraId="6624FEA0" w14:textId="6ABF614F" w:rsidR="004C0E5B" w:rsidRDefault="004C0E5B" w:rsidP="004C0E5B">
      <w:pPr>
        <w:tabs>
          <w:tab w:val="left" w:pos="5387"/>
          <w:tab w:val="left" w:pos="7230"/>
        </w:tabs>
        <w:ind w:firstLine="851"/>
        <w:jc w:val="both"/>
        <w:rPr>
          <w:rFonts w:ascii="Arial" w:hAnsi="Arial" w:cs="Arial"/>
          <w:sz w:val="22"/>
          <w:szCs w:val="22"/>
          <w:lang w:val="id-ID"/>
        </w:rPr>
      </w:pPr>
      <w:r w:rsidRPr="003C5217">
        <w:rPr>
          <w:rFonts w:ascii="Arial" w:hAnsi="Arial" w:cs="Arial"/>
          <w:sz w:val="22"/>
          <w:szCs w:val="22"/>
          <w:lang w:val="id-ID"/>
        </w:rPr>
        <w:tab/>
      </w:r>
    </w:p>
    <w:p w14:paraId="4B04FA5A" w14:textId="77777777" w:rsidR="00656963" w:rsidRPr="003C5217" w:rsidRDefault="00656963" w:rsidP="004C0E5B">
      <w:pPr>
        <w:tabs>
          <w:tab w:val="left" w:pos="5387"/>
          <w:tab w:val="left" w:pos="7230"/>
        </w:tabs>
        <w:ind w:firstLine="851"/>
        <w:jc w:val="both"/>
        <w:rPr>
          <w:rFonts w:ascii="Arial" w:hAnsi="Arial" w:cs="Arial"/>
          <w:sz w:val="22"/>
          <w:szCs w:val="22"/>
          <w:lang w:val="id-ID"/>
        </w:rPr>
      </w:pPr>
    </w:p>
    <w:p w14:paraId="344936AA" w14:textId="77777777" w:rsidR="004C0E5B" w:rsidRPr="003C5217" w:rsidRDefault="004C0E5B" w:rsidP="004C0E5B">
      <w:pPr>
        <w:tabs>
          <w:tab w:val="left" w:pos="5812"/>
          <w:tab w:val="left" w:pos="7230"/>
        </w:tabs>
        <w:ind w:firstLine="851"/>
        <w:jc w:val="both"/>
        <w:rPr>
          <w:rFonts w:ascii="Arial" w:hAnsi="Arial" w:cs="Arial"/>
          <w:sz w:val="22"/>
          <w:szCs w:val="22"/>
          <w:lang w:val="id-ID"/>
        </w:rPr>
      </w:pPr>
    </w:p>
    <w:p w14:paraId="77C2D8DE" w14:textId="15CBE36F" w:rsidR="004C0E5B" w:rsidRPr="003C5217" w:rsidRDefault="004C0E5B" w:rsidP="004C0E5B">
      <w:pPr>
        <w:tabs>
          <w:tab w:val="left" w:pos="4253"/>
          <w:tab w:val="left" w:pos="7230"/>
        </w:tabs>
        <w:ind w:firstLine="851"/>
        <w:jc w:val="both"/>
        <w:rPr>
          <w:rFonts w:ascii="Arial" w:hAnsi="Arial" w:cs="Arial"/>
          <w:b/>
          <w:bCs/>
          <w:sz w:val="22"/>
          <w:szCs w:val="22"/>
          <w:u w:val="single"/>
          <w:lang w:val="en-ID"/>
        </w:rPr>
      </w:pPr>
      <w:r w:rsidRPr="003C5217">
        <w:rPr>
          <w:rFonts w:ascii="Arial" w:hAnsi="Arial" w:cs="Arial"/>
          <w:sz w:val="22"/>
          <w:szCs w:val="22"/>
          <w:lang w:val="id-ID"/>
        </w:rPr>
        <w:tab/>
      </w:r>
      <w:r w:rsidRPr="003C5217">
        <w:rPr>
          <w:rFonts w:ascii="Arial" w:hAnsi="Arial" w:cs="Arial"/>
          <w:sz w:val="22"/>
          <w:szCs w:val="22"/>
        </w:rPr>
        <w:tab/>
      </w:r>
      <w:r w:rsidR="00656963">
        <w:rPr>
          <w:rFonts w:ascii="Arial" w:hAnsi="Arial" w:cs="Arial"/>
          <w:sz w:val="22"/>
          <w:szCs w:val="22"/>
        </w:rPr>
        <w:tab/>
      </w:r>
      <w:r w:rsidR="004F3EED" w:rsidRPr="003C5217">
        <w:rPr>
          <w:rFonts w:ascii="Arial" w:hAnsi="Arial" w:cs="Arial"/>
          <w:b/>
          <w:bCs/>
          <w:sz w:val="22"/>
          <w:szCs w:val="22"/>
          <w:u w:val="single"/>
        </w:rPr>
        <w:t>MUH. TAUFIK KADIR, ST.,M.M.</w:t>
      </w:r>
    </w:p>
    <w:p w14:paraId="0906B6EF" w14:textId="26815347" w:rsidR="004C0E5B" w:rsidRPr="003C5217" w:rsidRDefault="004C0E5B" w:rsidP="004C0E5B">
      <w:pPr>
        <w:tabs>
          <w:tab w:val="left" w:pos="4253"/>
          <w:tab w:val="left" w:pos="5387"/>
        </w:tabs>
        <w:ind w:firstLine="851"/>
        <w:jc w:val="both"/>
        <w:rPr>
          <w:rFonts w:ascii="Arial" w:hAnsi="Arial" w:cs="Arial"/>
          <w:sz w:val="22"/>
          <w:szCs w:val="22"/>
        </w:rPr>
      </w:pPr>
      <w:r w:rsidRPr="003C5217">
        <w:rPr>
          <w:rFonts w:ascii="Arial" w:hAnsi="Arial" w:cs="Arial"/>
          <w:sz w:val="22"/>
          <w:szCs w:val="22"/>
          <w:lang w:val="id-ID"/>
        </w:rPr>
        <w:tab/>
      </w:r>
      <w:r w:rsidRPr="003C5217">
        <w:rPr>
          <w:rFonts w:ascii="Arial" w:hAnsi="Arial" w:cs="Arial"/>
          <w:sz w:val="22"/>
          <w:szCs w:val="22"/>
        </w:rPr>
        <w:tab/>
      </w:r>
      <w:r w:rsidRPr="003C5217">
        <w:rPr>
          <w:rFonts w:ascii="Arial" w:hAnsi="Arial" w:cs="Arial"/>
          <w:sz w:val="22"/>
          <w:szCs w:val="22"/>
        </w:rPr>
        <w:tab/>
      </w:r>
      <w:r w:rsidRPr="003C5217">
        <w:rPr>
          <w:rFonts w:ascii="Arial" w:hAnsi="Arial" w:cs="Arial"/>
          <w:sz w:val="22"/>
          <w:szCs w:val="22"/>
        </w:rPr>
        <w:tab/>
      </w:r>
      <w:r w:rsidRPr="003C5217">
        <w:rPr>
          <w:rFonts w:ascii="Arial" w:hAnsi="Arial" w:cs="Arial"/>
          <w:sz w:val="22"/>
          <w:szCs w:val="22"/>
        </w:rPr>
        <w:tab/>
      </w:r>
      <w:r w:rsidR="00656963">
        <w:rPr>
          <w:rFonts w:ascii="Arial" w:hAnsi="Arial" w:cs="Arial"/>
          <w:sz w:val="22"/>
          <w:szCs w:val="22"/>
        </w:rPr>
        <w:tab/>
      </w:r>
      <w:r w:rsidRPr="003C5217">
        <w:rPr>
          <w:rFonts w:ascii="Arial" w:hAnsi="Arial" w:cs="Arial"/>
          <w:sz w:val="22"/>
          <w:szCs w:val="22"/>
          <w:lang w:val="id-ID"/>
        </w:rPr>
        <w:t>Pangkat</w:t>
      </w:r>
      <w:r w:rsidR="003C5217" w:rsidRPr="003C5217">
        <w:rPr>
          <w:rFonts w:ascii="Arial" w:hAnsi="Arial" w:cs="Arial"/>
          <w:sz w:val="22"/>
          <w:szCs w:val="22"/>
        </w:rPr>
        <w:tab/>
      </w:r>
      <w:r w:rsidRPr="003C5217">
        <w:rPr>
          <w:rFonts w:ascii="Arial" w:hAnsi="Arial" w:cs="Arial"/>
          <w:sz w:val="22"/>
          <w:szCs w:val="22"/>
          <w:lang w:val="id-ID"/>
        </w:rPr>
        <w:t>: Pembina</w:t>
      </w:r>
      <w:r w:rsidR="008B66BA">
        <w:rPr>
          <w:rFonts w:ascii="Arial" w:hAnsi="Arial" w:cs="Arial"/>
          <w:sz w:val="22"/>
          <w:szCs w:val="22"/>
          <w:lang w:val="id-ID"/>
        </w:rPr>
        <w:t xml:space="preserve"> Tk.I</w:t>
      </w:r>
      <w:r w:rsidR="003F1314">
        <w:rPr>
          <w:rFonts w:ascii="Arial" w:hAnsi="Arial" w:cs="Arial"/>
          <w:sz w:val="22"/>
          <w:szCs w:val="22"/>
          <w:lang w:val="id-ID"/>
        </w:rPr>
        <w:t>,</w:t>
      </w:r>
      <w:r w:rsidR="008B66BA">
        <w:rPr>
          <w:rFonts w:ascii="Arial" w:hAnsi="Arial" w:cs="Arial"/>
          <w:sz w:val="22"/>
          <w:szCs w:val="22"/>
          <w:lang w:val="id-ID"/>
        </w:rPr>
        <w:t xml:space="preserve">  IV/b</w:t>
      </w:r>
    </w:p>
    <w:p w14:paraId="61A4B315" w14:textId="2657ED73" w:rsidR="000F0D21" w:rsidRPr="003C5217" w:rsidRDefault="004C0E5B" w:rsidP="004C0E5B">
      <w:pPr>
        <w:tabs>
          <w:tab w:val="left" w:pos="7230"/>
        </w:tabs>
        <w:rPr>
          <w:rFonts w:ascii="Arial" w:hAnsi="Arial" w:cs="Arial"/>
          <w:b/>
          <w:sz w:val="22"/>
          <w:szCs w:val="22"/>
        </w:rPr>
      </w:pPr>
      <w:r w:rsidRPr="003C5217">
        <w:rPr>
          <w:rFonts w:ascii="Arial" w:hAnsi="Arial" w:cs="Arial"/>
          <w:sz w:val="22"/>
          <w:szCs w:val="22"/>
        </w:rPr>
        <w:tab/>
      </w:r>
      <w:r w:rsidR="00656963">
        <w:rPr>
          <w:rFonts w:ascii="Arial" w:hAnsi="Arial" w:cs="Arial"/>
          <w:sz w:val="22"/>
          <w:szCs w:val="22"/>
        </w:rPr>
        <w:tab/>
      </w:r>
      <w:r w:rsidRPr="003C5217">
        <w:rPr>
          <w:rFonts w:ascii="Arial" w:hAnsi="Arial" w:cs="Arial"/>
          <w:sz w:val="22"/>
          <w:szCs w:val="22"/>
          <w:lang w:val="id-ID"/>
        </w:rPr>
        <w:t>NIP</w:t>
      </w:r>
      <w:r w:rsidRPr="003C5217">
        <w:rPr>
          <w:rFonts w:ascii="Arial" w:hAnsi="Arial" w:cs="Arial"/>
          <w:sz w:val="22"/>
          <w:szCs w:val="22"/>
          <w:lang w:val="id-ID"/>
        </w:rPr>
        <w:tab/>
      </w:r>
      <w:r w:rsidR="004F3EED" w:rsidRPr="003C5217">
        <w:rPr>
          <w:rFonts w:ascii="Arial" w:hAnsi="Arial" w:cs="Arial"/>
          <w:sz w:val="22"/>
          <w:szCs w:val="22"/>
          <w:lang w:val="id-ID"/>
        </w:rPr>
        <w:tab/>
      </w:r>
      <w:r w:rsidRPr="003C5217">
        <w:rPr>
          <w:rFonts w:ascii="Arial" w:hAnsi="Arial" w:cs="Arial"/>
          <w:sz w:val="22"/>
          <w:szCs w:val="22"/>
          <w:lang w:val="id-ID"/>
        </w:rPr>
        <w:t xml:space="preserve">: </w:t>
      </w:r>
      <w:r w:rsidR="004F3EED" w:rsidRPr="003C5217">
        <w:rPr>
          <w:rFonts w:ascii="Arial" w:hAnsi="Arial" w:cs="Arial"/>
          <w:sz w:val="22"/>
          <w:szCs w:val="22"/>
        </w:rPr>
        <w:t>19720303</w:t>
      </w:r>
      <w:r w:rsidR="00D150C6">
        <w:rPr>
          <w:rFonts w:ascii="Arial" w:hAnsi="Arial" w:cs="Arial"/>
          <w:sz w:val="22"/>
          <w:szCs w:val="22"/>
        </w:rPr>
        <w:t xml:space="preserve"> </w:t>
      </w:r>
      <w:r w:rsidR="004F3EED" w:rsidRPr="003C5217">
        <w:rPr>
          <w:rFonts w:ascii="Arial" w:hAnsi="Arial" w:cs="Arial"/>
          <w:sz w:val="22"/>
          <w:szCs w:val="22"/>
        </w:rPr>
        <w:t>200604</w:t>
      </w:r>
      <w:r w:rsidR="00D150C6">
        <w:rPr>
          <w:rFonts w:ascii="Arial" w:hAnsi="Arial" w:cs="Arial"/>
          <w:sz w:val="22"/>
          <w:szCs w:val="22"/>
        </w:rPr>
        <w:t xml:space="preserve"> </w:t>
      </w:r>
      <w:r w:rsidR="004F3EED" w:rsidRPr="003C5217">
        <w:rPr>
          <w:rFonts w:ascii="Arial" w:hAnsi="Arial" w:cs="Arial"/>
          <w:sz w:val="22"/>
          <w:szCs w:val="22"/>
        </w:rPr>
        <w:t>1</w:t>
      </w:r>
      <w:r w:rsidR="00D150C6">
        <w:rPr>
          <w:rFonts w:ascii="Arial" w:hAnsi="Arial" w:cs="Arial"/>
          <w:sz w:val="22"/>
          <w:szCs w:val="22"/>
        </w:rPr>
        <w:t xml:space="preserve"> </w:t>
      </w:r>
      <w:r w:rsidR="004F3EED" w:rsidRPr="003C5217">
        <w:rPr>
          <w:rFonts w:ascii="Arial" w:hAnsi="Arial" w:cs="Arial"/>
          <w:sz w:val="22"/>
          <w:szCs w:val="22"/>
        </w:rPr>
        <w:t>020</w:t>
      </w:r>
    </w:p>
    <w:p w14:paraId="067718AE" w14:textId="77777777" w:rsidR="000F0D21" w:rsidRPr="003C5217" w:rsidRDefault="000F0D21">
      <w:pPr>
        <w:rPr>
          <w:rFonts w:ascii="Arial" w:hAnsi="Arial" w:cs="Arial"/>
          <w:b/>
          <w:sz w:val="22"/>
          <w:szCs w:val="22"/>
          <w:lang w:val="en-ID"/>
        </w:rPr>
      </w:pPr>
    </w:p>
    <w:p w14:paraId="21FA7BD7" w14:textId="77777777" w:rsidR="000F0D21" w:rsidRPr="003C5217" w:rsidRDefault="000F0D21">
      <w:pPr>
        <w:rPr>
          <w:rFonts w:ascii="Arial" w:hAnsi="Arial" w:cs="Arial"/>
          <w:b/>
          <w:sz w:val="22"/>
          <w:szCs w:val="22"/>
          <w:lang w:val="en-ID"/>
        </w:rPr>
      </w:pPr>
    </w:p>
    <w:sectPr w:rsidR="000F0D21" w:rsidRPr="003C5217" w:rsidSect="00E5790F">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A454B" w14:textId="77777777" w:rsidR="00A21AEB" w:rsidRDefault="00A21AEB">
      <w:r>
        <w:separator/>
      </w:r>
    </w:p>
  </w:endnote>
  <w:endnote w:type="continuationSeparator" w:id="0">
    <w:p w14:paraId="1CEE8FF1" w14:textId="77777777" w:rsidR="00A21AEB" w:rsidRDefault="00A2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E0E9C" w14:textId="34CA42D9" w:rsidR="006217BC" w:rsidRDefault="002363C3" w:rsidP="00BA0DCA">
    <w:pPr>
      <w:pStyle w:val="Footer"/>
      <w:framePr w:wrap="around" w:vAnchor="text" w:hAnchor="margin" w:xAlign="right" w:y="1"/>
      <w:rPr>
        <w:rStyle w:val="PageNumber"/>
        <w:rFonts w:eastAsia="Calibri"/>
      </w:rPr>
    </w:pPr>
    <w:r>
      <w:rPr>
        <w:rStyle w:val="PageNumber"/>
        <w:rFonts w:eastAsia="Calibri"/>
      </w:rPr>
      <w:fldChar w:fldCharType="begin"/>
    </w:r>
    <w:r w:rsidR="006217BC">
      <w:rPr>
        <w:rStyle w:val="PageNumber"/>
        <w:rFonts w:eastAsia="Calibri"/>
      </w:rPr>
      <w:instrText xml:space="preserve">PAGE  </w:instrText>
    </w:r>
    <w:r>
      <w:rPr>
        <w:rStyle w:val="PageNumber"/>
        <w:rFonts w:eastAsia="Calibri"/>
      </w:rPr>
      <w:fldChar w:fldCharType="separate"/>
    </w:r>
    <w:r w:rsidR="003C5217">
      <w:rPr>
        <w:rStyle w:val="PageNumber"/>
        <w:rFonts w:eastAsia="Calibri"/>
        <w:noProof/>
      </w:rPr>
      <w:t>1</w:t>
    </w:r>
    <w:r>
      <w:rPr>
        <w:rStyle w:val="PageNumber"/>
        <w:rFonts w:eastAsia="Calibri"/>
      </w:rPr>
      <w:fldChar w:fldCharType="end"/>
    </w:r>
  </w:p>
  <w:p w14:paraId="5E1346FE" w14:textId="77777777" w:rsidR="006217BC" w:rsidRDefault="006217BC" w:rsidP="00BA0D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man Old Style" w:hAnsi="Bookman Old Style"/>
      </w:rPr>
      <w:id w:val="2096588733"/>
      <w:docPartObj>
        <w:docPartGallery w:val="Page Numbers (Bottom of Page)"/>
        <w:docPartUnique/>
      </w:docPartObj>
    </w:sdtPr>
    <w:sdtEndPr>
      <w:rPr>
        <w:noProof/>
      </w:rPr>
    </w:sdtEndPr>
    <w:sdtContent>
      <w:p w14:paraId="613DF29D" w14:textId="77777777" w:rsidR="006217BC" w:rsidRPr="00E5790F" w:rsidRDefault="002363C3">
        <w:pPr>
          <w:pStyle w:val="Footer"/>
          <w:jc w:val="right"/>
          <w:rPr>
            <w:rFonts w:ascii="Bookman Old Style" w:hAnsi="Bookman Old Style"/>
          </w:rPr>
        </w:pPr>
        <w:r w:rsidRPr="00E5790F">
          <w:rPr>
            <w:rFonts w:ascii="Bookman Old Style" w:hAnsi="Bookman Old Style"/>
          </w:rPr>
          <w:fldChar w:fldCharType="begin"/>
        </w:r>
        <w:r w:rsidR="006217BC" w:rsidRPr="00E5790F">
          <w:rPr>
            <w:rFonts w:ascii="Bookman Old Style" w:hAnsi="Bookman Old Style"/>
          </w:rPr>
          <w:instrText xml:space="preserve"> PAGE   \* MERGEFORMAT </w:instrText>
        </w:r>
        <w:r w:rsidRPr="00E5790F">
          <w:rPr>
            <w:rFonts w:ascii="Bookman Old Style" w:hAnsi="Bookman Old Style"/>
          </w:rPr>
          <w:fldChar w:fldCharType="separate"/>
        </w:r>
        <w:r w:rsidR="00AA29FB">
          <w:rPr>
            <w:rFonts w:ascii="Bookman Old Style" w:hAnsi="Bookman Old Style"/>
            <w:noProof/>
          </w:rPr>
          <w:t>3</w:t>
        </w:r>
        <w:r w:rsidRPr="00E5790F">
          <w:rPr>
            <w:rFonts w:ascii="Bookman Old Style" w:hAnsi="Bookman Old Style"/>
            <w:noProof/>
          </w:rPr>
          <w:fldChar w:fldCharType="end"/>
        </w:r>
      </w:p>
    </w:sdtContent>
  </w:sdt>
  <w:p w14:paraId="20915C69" w14:textId="77777777" w:rsidR="006217BC" w:rsidRDefault="00621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41140" w14:textId="77777777" w:rsidR="00A21AEB" w:rsidRDefault="00A21AEB">
      <w:r>
        <w:separator/>
      </w:r>
    </w:p>
  </w:footnote>
  <w:footnote w:type="continuationSeparator" w:id="0">
    <w:p w14:paraId="29E92FD5" w14:textId="77777777" w:rsidR="00A21AEB" w:rsidRDefault="00A21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7803"/>
    <w:multiLevelType w:val="hybridMultilevel"/>
    <w:tmpl w:val="DA8CDB5A"/>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7155D"/>
    <w:multiLevelType w:val="hybridMultilevel"/>
    <w:tmpl w:val="88A80622"/>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F2DCB"/>
    <w:multiLevelType w:val="hybridMultilevel"/>
    <w:tmpl w:val="EB7CBC72"/>
    <w:lvl w:ilvl="0" w:tplc="5C2EC07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03E3E24"/>
    <w:multiLevelType w:val="hybridMultilevel"/>
    <w:tmpl w:val="7AE64406"/>
    <w:lvl w:ilvl="0" w:tplc="B3A6559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1871770"/>
    <w:multiLevelType w:val="hybridMultilevel"/>
    <w:tmpl w:val="CBD8A934"/>
    <w:lvl w:ilvl="0" w:tplc="5CCA437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18A0B93"/>
    <w:multiLevelType w:val="hybridMultilevel"/>
    <w:tmpl w:val="5016CC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46A5696"/>
    <w:multiLevelType w:val="hybridMultilevel"/>
    <w:tmpl w:val="0D606760"/>
    <w:lvl w:ilvl="0" w:tplc="0A42F33E">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11E5B"/>
    <w:multiLevelType w:val="hybridMultilevel"/>
    <w:tmpl w:val="9C2CBB6C"/>
    <w:lvl w:ilvl="0" w:tplc="BBBCAB48">
      <w:start w:val="1"/>
      <w:numFmt w:val="decimal"/>
      <w:lvlText w:val="%1."/>
      <w:lvlJc w:val="left"/>
      <w:pPr>
        <w:ind w:left="678" w:hanging="360"/>
      </w:pPr>
      <w:rPr>
        <w:rFonts w:cs="Times New Roman"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8" w15:restartNumberingAfterBreak="0">
    <w:nsid w:val="17636E29"/>
    <w:multiLevelType w:val="hybridMultilevel"/>
    <w:tmpl w:val="0D3E44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9075EAF"/>
    <w:multiLevelType w:val="hybridMultilevel"/>
    <w:tmpl w:val="E4E47F64"/>
    <w:lvl w:ilvl="0" w:tplc="B4245308">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0" w15:restartNumberingAfterBreak="0">
    <w:nsid w:val="1A8061FA"/>
    <w:multiLevelType w:val="hybridMultilevel"/>
    <w:tmpl w:val="FE34DCBA"/>
    <w:lvl w:ilvl="0" w:tplc="082CD28E">
      <w:start w:val="1"/>
      <w:numFmt w:val="decimal"/>
      <w:lvlText w:val="%1."/>
      <w:lvlJc w:val="left"/>
      <w:pPr>
        <w:ind w:left="100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BA11E3F"/>
    <w:multiLevelType w:val="hybridMultilevel"/>
    <w:tmpl w:val="5448C068"/>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D9A5A60"/>
    <w:multiLevelType w:val="hybridMultilevel"/>
    <w:tmpl w:val="BFFA9388"/>
    <w:lvl w:ilvl="0" w:tplc="B3A6559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176597A"/>
    <w:multiLevelType w:val="hybridMultilevel"/>
    <w:tmpl w:val="D8109714"/>
    <w:lvl w:ilvl="0" w:tplc="3DB4A7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C31DEB"/>
    <w:multiLevelType w:val="hybridMultilevel"/>
    <w:tmpl w:val="84068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003F84"/>
    <w:multiLevelType w:val="hybridMultilevel"/>
    <w:tmpl w:val="91A61140"/>
    <w:lvl w:ilvl="0" w:tplc="0421000F">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6" w15:restartNumberingAfterBreak="0">
    <w:nsid w:val="2C5D3820"/>
    <w:multiLevelType w:val="hybridMultilevel"/>
    <w:tmpl w:val="C772D372"/>
    <w:lvl w:ilvl="0" w:tplc="4F862EE0">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851B29"/>
    <w:multiLevelType w:val="hybridMultilevel"/>
    <w:tmpl w:val="7AC0966C"/>
    <w:lvl w:ilvl="0" w:tplc="E940F59E">
      <w:start w:val="1"/>
      <w:numFmt w:val="decimal"/>
      <w:lvlText w:val="%1."/>
      <w:lvlJc w:val="left"/>
      <w:pPr>
        <w:ind w:left="100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D3F08D1"/>
    <w:multiLevelType w:val="hybridMultilevel"/>
    <w:tmpl w:val="4370989A"/>
    <w:lvl w:ilvl="0" w:tplc="032E79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75281B"/>
    <w:multiLevelType w:val="hybridMultilevel"/>
    <w:tmpl w:val="41CC9678"/>
    <w:lvl w:ilvl="0" w:tplc="F560F7AC">
      <w:start w:val="1"/>
      <w:numFmt w:val="decimal"/>
      <w:lvlText w:val="%1."/>
      <w:lvlJc w:val="left"/>
      <w:pPr>
        <w:ind w:left="2205" w:hanging="360"/>
      </w:pPr>
      <w:rPr>
        <w:rFonts w:hint="default"/>
      </w:rPr>
    </w:lvl>
    <w:lvl w:ilvl="1" w:tplc="04210019" w:tentative="1">
      <w:start w:val="1"/>
      <w:numFmt w:val="lowerLetter"/>
      <w:lvlText w:val="%2."/>
      <w:lvlJc w:val="left"/>
      <w:pPr>
        <w:ind w:left="2925" w:hanging="360"/>
      </w:pPr>
    </w:lvl>
    <w:lvl w:ilvl="2" w:tplc="0421001B" w:tentative="1">
      <w:start w:val="1"/>
      <w:numFmt w:val="lowerRoman"/>
      <w:lvlText w:val="%3."/>
      <w:lvlJc w:val="right"/>
      <w:pPr>
        <w:ind w:left="3645" w:hanging="180"/>
      </w:pPr>
    </w:lvl>
    <w:lvl w:ilvl="3" w:tplc="0421000F" w:tentative="1">
      <w:start w:val="1"/>
      <w:numFmt w:val="decimal"/>
      <w:lvlText w:val="%4."/>
      <w:lvlJc w:val="left"/>
      <w:pPr>
        <w:ind w:left="4365" w:hanging="360"/>
      </w:pPr>
    </w:lvl>
    <w:lvl w:ilvl="4" w:tplc="04210019" w:tentative="1">
      <w:start w:val="1"/>
      <w:numFmt w:val="lowerLetter"/>
      <w:lvlText w:val="%5."/>
      <w:lvlJc w:val="left"/>
      <w:pPr>
        <w:ind w:left="5085" w:hanging="360"/>
      </w:pPr>
    </w:lvl>
    <w:lvl w:ilvl="5" w:tplc="0421001B" w:tentative="1">
      <w:start w:val="1"/>
      <w:numFmt w:val="lowerRoman"/>
      <w:lvlText w:val="%6."/>
      <w:lvlJc w:val="right"/>
      <w:pPr>
        <w:ind w:left="5805" w:hanging="180"/>
      </w:pPr>
    </w:lvl>
    <w:lvl w:ilvl="6" w:tplc="0421000F" w:tentative="1">
      <w:start w:val="1"/>
      <w:numFmt w:val="decimal"/>
      <w:lvlText w:val="%7."/>
      <w:lvlJc w:val="left"/>
      <w:pPr>
        <w:ind w:left="6525" w:hanging="360"/>
      </w:pPr>
    </w:lvl>
    <w:lvl w:ilvl="7" w:tplc="04210019" w:tentative="1">
      <w:start w:val="1"/>
      <w:numFmt w:val="lowerLetter"/>
      <w:lvlText w:val="%8."/>
      <w:lvlJc w:val="left"/>
      <w:pPr>
        <w:ind w:left="7245" w:hanging="360"/>
      </w:pPr>
    </w:lvl>
    <w:lvl w:ilvl="8" w:tplc="0421001B" w:tentative="1">
      <w:start w:val="1"/>
      <w:numFmt w:val="lowerRoman"/>
      <w:lvlText w:val="%9."/>
      <w:lvlJc w:val="right"/>
      <w:pPr>
        <w:ind w:left="7965" w:hanging="180"/>
      </w:pPr>
    </w:lvl>
  </w:abstractNum>
  <w:abstractNum w:abstractNumId="20" w15:restartNumberingAfterBreak="0">
    <w:nsid w:val="308E7438"/>
    <w:multiLevelType w:val="hybridMultilevel"/>
    <w:tmpl w:val="5A26C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D22E58"/>
    <w:multiLevelType w:val="hybridMultilevel"/>
    <w:tmpl w:val="3BAEDDD0"/>
    <w:lvl w:ilvl="0" w:tplc="0E925A3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C23B13"/>
    <w:multiLevelType w:val="hybridMultilevel"/>
    <w:tmpl w:val="B802DC96"/>
    <w:lvl w:ilvl="0" w:tplc="B3A6559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7F043CF"/>
    <w:multiLevelType w:val="hybridMultilevel"/>
    <w:tmpl w:val="61325AFC"/>
    <w:lvl w:ilvl="0" w:tplc="E940F59E">
      <w:start w:val="1"/>
      <w:numFmt w:val="decimal"/>
      <w:lvlText w:val="%1."/>
      <w:lvlJc w:val="left"/>
      <w:pPr>
        <w:ind w:left="1037"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4" w15:restartNumberingAfterBreak="0">
    <w:nsid w:val="3B6B3CB4"/>
    <w:multiLevelType w:val="hybridMultilevel"/>
    <w:tmpl w:val="AAAAB336"/>
    <w:lvl w:ilvl="0" w:tplc="D0FE30D4">
      <w:start w:val="1"/>
      <w:numFmt w:val="decimal"/>
      <w:lvlText w:val="%1."/>
      <w:lvlJc w:val="left"/>
      <w:pPr>
        <w:ind w:left="677" w:hanging="360"/>
      </w:pPr>
      <w:rPr>
        <w:rFonts w:hint="default"/>
        <w:b w:val="0"/>
        <w:sz w:val="22"/>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5" w15:restartNumberingAfterBreak="0">
    <w:nsid w:val="45226F24"/>
    <w:multiLevelType w:val="hybridMultilevel"/>
    <w:tmpl w:val="0DEC6A72"/>
    <w:lvl w:ilvl="0" w:tplc="1C960A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876DB0"/>
    <w:multiLevelType w:val="hybridMultilevel"/>
    <w:tmpl w:val="A5E48C04"/>
    <w:lvl w:ilvl="0" w:tplc="55CAB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F84167"/>
    <w:multiLevelType w:val="hybridMultilevel"/>
    <w:tmpl w:val="AF5046FE"/>
    <w:lvl w:ilvl="0" w:tplc="8E1E9D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5338F0"/>
    <w:multiLevelType w:val="hybridMultilevel"/>
    <w:tmpl w:val="092C3DDE"/>
    <w:lvl w:ilvl="0" w:tplc="A50C3FC6">
      <w:start w:val="1"/>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52D56B40"/>
    <w:multiLevelType w:val="hybridMultilevel"/>
    <w:tmpl w:val="78A4B77A"/>
    <w:lvl w:ilvl="0" w:tplc="0421000F">
      <w:start w:val="1"/>
      <w:numFmt w:val="decimal"/>
      <w:lvlText w:val="%1."/>
      <w:lvlJc w:val="left"/>
      <w:pPr>
        <w:ind w:left="1003" w:hanging="360"/>
      </w:pPr>
      <w:rPr>
        <w:rFonts w:hint="default"/>
      </w:r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30" w15:restartNumberingAfterBreak="0">
    <w:nsid w:val="57BE62E8"/>
    <w:multiLevelType w:val="hybridMultilevel"/>
    <w:tmpl w:val="6F7C83A4"/>
    <w:lvl w:ilvl="0" w:tplc="3FE22696">
      <w:start w:val="1"/>
      <w:numFmt w:val="decimal"/>
      <w:lvlText w:val="%1."/>
      <w:lvlJc w:val="left"/>
      <w:pPr>
        <w:ind w:left="1003" w:hanging="360"/>
      </w:pPr>
      <w:rPr>
        <w:rFonts w:hint="default"/>
      </w:r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31" w15:restartNumberingAfterBreak="0">
    <w:nsid w:val="59333DA4"/>
    <w:multiLevelType w:val="hybridMultilevel"/>
    <w:tmpl w:val="4D9A71C2"/>
    <w:lvl w:ilvl="0" w:tplc="A482ADC0">
      <w:start w:val="1"/>
      <w:numFmt w:val="decimal"/>
      <w:lvlText w:val="%1."/>
      <w:lvlJc w:val="left"/>
      <w:pPr>
        <w:ind w:left="1080" w:hanging="360"/>
      </w:pPr>
      <w:rPr>
        <w:rFonts w:hint="default"/>
        <w:sz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CBE3F52"/>
    <w:multiLevelType w:val="hybridMultilevel"/>
    <w:tmpl w:val="474ED644"/>
    <w:lvl w:ilvl="0" w:tplc="A00EC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0D75AE"/>
    <w:multiLevelType w:val="hybridMultilevel"/>
    <w:tmpl w:val="69729AB0"/>
    <w:lvl w:ilvl="0" w:tplc="BB74FCE0">
      <w:start w:val="1"/>
      <w:numFmt w:val="decimal"/>
      <w:lvlText w:val="%1."/>
      <w:lvlJc w:val="left"/>
      <w:pPr>
        <w:ind w:left="360" w:hanging="360"/>
      </w:pPr>
      <w:rPr>
        <w:rFonts w:ascii="Bookman Old Style" w:hAnsi="Bookman Old Style" w:hint="default"/>
        <w:b/>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5D542FC6"/>
    <w:multiLevelType w:val="hybridMultilevel"/>
    <w:tmpl w:val="435807DC"/>
    <w:lvl w:ilvl="0" w:tplc="FFFFFFFF">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5E73293D"/>
    <w:multiLevelType w:val="hybridMultilevel"/>
    <w:tmpl w:val="AAAAB336"/>
    <w:lvl w:ilvl="0" w:tplc="D0FE30D4">
      <w:start w:val="1"/>
      <w:numFmt w:val="decimal"/>
      <w:lvlText w:val="%1."/>
      <w:lvlJc w:val="left"/>
      <w:pPr>
        <w:ind w:left="677" w:hanging="360"/>
      </w:pPr>
      <w:rPr>
        <w:rFonts w:hint="default"/>
        <w:b w:val="0"/>
        <w:sz w:val="22"/>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6" w15:restartNumberingAfterBreak="0">
    <w:nsid w:val="5EC03B60"/>
    <w:multiLevelType w:val="hybridMultilevel"/>
    <w:tmpl w:val="4D9A71C2"/>
    <w:lvl w:ilvl="0" w:tplc="A482ADC0">
      <w:start w:val="1"/>
      <w:numFmt w:val="decimal"/>
      <w:lvlText w:val="%1."/>
      <w:lvlJc w:val="left"/>
      <w:pPr>
        <w:ind w:left="1080" w:hanging="360"/>
      </w:pPr>
      <w:rPr>
        <w:rFonts w:hint="default"/>
        <w:sz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FF20AC2"/>
    <w:multiLevelType w:val="hybridMultilevel"/>
    <w:tmpl w:val="9C2CBB6C"/>
    <w:lvl w:ilvl="0" w:tplc="BBBCAB48">
      <w:start w:val="1"/>
      <w:numFmt w:val="decimal"/>
      <w:lvlText w:val="%1."/>
      <w:lvlJc w:val="left"/>
      <w:pPr>
        <w:ind w:left="678" w:hanging="360"/>
      </w:pPr>
      <w:rPr>
        <w:rFonts w:cs="Times New Roman"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38" w15:restartNumberingAfterBreak="0">
    <w:nsid w:val="61E00CA5"/>
    <w:multiLevelType w:val="hybridMultilevel"/>
    <w:tmpl w:val="AF2E11BC"/>
    <w:lvl w:ilvl="0" w:tplc="1D7A16C4">
      <w:start w:val="1"/>
      <w:numFmt w:val="decimal"/>
      <w:lvlText w:val="%1."/>
      <w:lvlJc w:val="left"/>
      <w:pPr>
        <w:ind w:left="100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A86748D"/>
    <w:multiLevelType w:val="hybridMultilevel"/>
    <w:tmpl w:val="46A235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E2728D7"/>
    <w:multiLevelType w:val="hybridMultilevel"/>
    <w:tmpl w:val="EDB864D8"/>
    <w:lvl w:ilvl="0" w:tplc="B6F68ACA">
      <w:start w:val="1"/>
      <w:numFmt w:val="decimal"/>
      <w:lvlText w:val="%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6B0CB4"/>
    <w:multiLevelType w:val="hybridMultilevel"/>
    <w:tmpl w:val="04AA5ECE"/>
    <w:lvl w:ilvl="0" w:tplc="E940F59E">
      <w:start w:val="1"/>
      <w:numFmt w:val="decimal"/>
      <w:lvlText w:val="%1."/>
      <w:lvlJc w:val="left"/>
      <w:pPr>
        <w:ind w:left="10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F72211"/>
    <w:multiLevelType w:val="hybridMultilevel"/>
    <w:tmpl w:val="D9401C3E"/>
    <w:lvl w:ilvl="0" w:tplc="B6F68ACA">
      <w:start w:val="1"/>
      <w:numFmt w:val="decimal"/>
      <w:lvlText w:val="%1."/>
      <w:lvlJc w:val="left"/>
      <w:pPr>
        <w:ind w:left="67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89B19A4"/>
    <w:multiLevelType w:val="hybridMultilevel"/>
    <w:tmpl w:val="A170C9BA"/>
    <w:lvl w:ilvl="0" w:tplc="0421000F">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num w:numId="1" w16cid:durableId="1365133222">
    <w:abstractNumId w:val="18"/>
  </w:num>
  <w:num w:numId="2" w16cid:durableId="988440006">
    <w:abstractNumId w:val="16"/>
  </w:num>
  <w:num w:numId="3" w16cid:durableId="254559049">
    <w:abstractNumId w:val="11"/>
  </w:num>
  <w:num w:numId="4" w16cid:durableId="782260672">
    <w:abstractNumId w:val="25"/>
  </w:num>
  <w:num w:numId="5" w16cid:durableId="1136029974">
    <w:abstractNumId w:val="26"/>
  </w:num>
  <w:num w:numId="6" w16cid:durableId="1875994251">
    <w:abstractNumId w:val="20"/>
  </w:num>
  <w:num w:numId="7" w16cid:durableId="833767718">
    <w:abstractNumId w:val="13"/>
  </w:num>
  <w:num w:numId="8" w16cid:durableId="860709073">
    <w:abstractNumId w:val="27"/>
  </w:num>
  <w:num w:numId="9" w16cid:durableId="1822190137">
    <w:abstractNumId w:val="6"/>
  </w:num>
  <w:num w:numId="10" w16cid:durableId="2036465674">
    <w:abstractNumId w:val="31"/>
  </w:num>
  <w:num w:numId="11" w16cid:durableId="427585004">
    <w:abstractNumId w:val="39"/>
  </w:num>
  <w:num w:numId="12" w16cid:durableId="300041612">
    <w:abstractNumId w:val="43"/>
  </w:num>
  <w:num w:numId="13" w16cid:durableId="1340351844">
    <w:abstractNumId w:val="5"/>
  </w:num>
  <w:num w:numId="14" w16cid:durableId="2092388881">
    <w:abstractNumId w:val="0"/>
  </w:num>
  <w:num w:numId="15" w16cid:durableId="13926041">
    <w:abstractNumId w:val="15"/>
  </w:num>
  <w:num w:numId="16" w16cid:durableId="392656009">
    <w:abstractNumId w:val="42"/>
  </w:num>
  <w:num w:numId="17" w16cid:durableId="74933778">
    <w:abstractNumId w:val="30"/>
  </w:num>
  <w:num w:numId="18" w16cid:durableId="93214171">
    <w:abstractNumId w:val="3"/>
  </w:num>
  <w:num w:numId="19" w16cid:durableId="364063623">
    <w:abstractNumId w:val="12"/>
  </w:num>
  <w:num w:numId="20" w16cid:durableId="670527001">
    <w:abstractNumId w:val="22"/>
  </w:num>
  <w:num w:numId="21" w16cid:durableId="1020014551">
    <w:abstractNumId w:val="1"/>
  </w:num>
  <w:num w:numId="22" w16cid:durableId="82917794">
    <w:abstractNumId w:val="29"/>
  </w:num>
  <w:num w:numId="23" w16cid:durableId="1146243247">
    <w:abstractNumId w:val="40"/>
  </w:num>
  <w:num w:numId="24" w16cid:durableId="1442913125">
    <w:abstractNumId w:val="32"/>
  </w:num>
  <w:num w:numId="25" w16cid:durableId="738871094">
    <w:abstractNumId w:val="36"/>
  </w:num>
  <w:num w:numId="26" w16cid:durableId="2026589147">
    <w:abstractNumId w:val="14"/>
  </w:num>
  <w:num w:numId="27" w16cid:durableId="1916013960">
    <w:abstractNumId w:val="4"/>
  </w:num>
  <w:num w:numId="28" w16cid:durableId="1648586444">
    <w:abstractNumId w:val="38"/>
  </w:num>
  <w:num w:numId="29" w16cid:durableId="260266119">
    <w:abstractNumId w:val="17"/>
  </w:num>
  <w:num w:numId="30" w16cid:durableId="1290085202">
    <w:abstractNumId w:val="10"/>
  </w:num>
  <w:num w:numId="31" w16cid:durableId="1371222917">
    <w:abstractNumId w:val="37"/>
  </w:num>
  <w:num w:numId="32" w16cid:durableId="2047489173">
    <w:abstractNumId w:val="7"/>
  </w:num>
  <w:num w:numId="33" w16cid:durableId="1325020">
    <w:abstractNumId w:val="9"/>
  </w:num>
  <w:num w:numId="34" w16cid:durableId="224068958">
    <w:abstractNumId w:val="23"/>
  </w:num>
  <w:num w:numId="35" w16cid:durableId="1400593730">
    <w:abstractNumId w:val="41"/>
  </w:num>
  <w:num w:numId="36" w16cid:durableId="2016490245">
    <w:abstractNumId w:val="28"/>
  </w:num>
  <w:num w:numId="37" w16cid:durableId="969288635">
    <w:abstractNumId w:val="33"/>
  </w:num>
  <w:num w:numId="38" w16cid:durableId="400907826">
    <w:abstractNumId w:val="19"/>
  </w:num>
  <w:num w:numId="39" w16cid:durableId="1829444901">
    <w:abstractNumId w:val="8"/>
  </w:num>
  <w:num w:numId="40" w16cid:durableId="1945575655">
    <w:abstractNumId w:val="35"/>
  </w:num>
  <w:num w:numId="41" w16cid:durableId="244649637">
    <w:abstractNumId w:val="34"/>
  </w:num>
  <w:num w:numId="42" w16cid:durableId="299500515">
    <w:abstractNumId w:val="24"/>
  </w:num>
  <w:num w:numId="43" w16cid:durableId="1249732113">
    <w:abstractNumId w:val="21"/>
  </w:num>
  <w:num w:numId="44" w16cid:durableId="286085348">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235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738E"/>
    <w:rsid w:val="000278BD"/>
    <w:rsid w:val="0002799E"/>
    <w:rsid w:val="000323AF"/>
    <w:rsid w:val="000331B6"/>
    <w:rsid w:val="00037586"/>
    <w:rsid w:val="000422F7"/>
    <w:rsid w:val="00045646"/>
    <w:rsid w:val="0005354F"/>
    <w:rsid w:val="00055208"/>
    <w:rsid w:val="00056BC1"/>
    <w:rsid w:val="00061CAB"/>
    <w:rsid w:val="00062F2E"/>
    <w:rsid w:val="000641C7"/>
    <w:rsid w:val="00064266"/>
    <w:rsid w:val="00064CD5"/>
    <w:rsid w:val="00070888"/>
    <w:rsid w:val="000716A5"/>
    <w:rsid w:val="00077353"/>
    <w:rsid w:val="0008316A"/>
    <w:rsid w:val="000835BE"/>
    <w:rsid w:val="000905E5"/>
    <w:rsid w:val="00092E48"/>
    <w:rsid w:val="000A2509"/>
    <w:rsid w:val="000A56F5"/>
    <w:rsid w:val="000B4C8C"/>
    <w:rsid w:val="000B68DB"/>
    <w:rsid w:val="000C2C30"/>
    <w:rsid w:val="000C4D82"/>
    <w:rsid w:val="000C66FA"/>
    <w:rsid w:val="000D7B15"/>
    <w:rsid w:val="000E1255"/>
    <w:rsid w:val="000E42FC"/>
    <w:rsid w:val="000E58B7"/>
    <w:rsid w:val="000E59E2"/>
    <w:rsid w:val="000E651E"/>
    <w:rsid w:val="000E7376"/>
    <w:rsid w:val="000F0D21"/>
    <w:rsid w:val="000F4F4A"/>
    <w:rsid w:val="00102257"/>
    <w:rsid w:val="00113585"/>
    <w:rsid w:val="00113C40"/>
    <w:rsid w:val="00115CD8"/>
    <w:rsid w:val="00117339"/>
    <w:rsid w:val="001234A7"/>
    <w:rsid w:val="00123B01"/>
    <w:rsid w:val="001247FA"/>
    <w:rsid w:val="00126D41"/>
    <w:rsid w:val="00130789"/>
    <w:rsid w:val="0014246D"/>
    <w:rsid w:val="00157154"/>
    <w:rsid w:val="001659F3"/>
    <w:rsid w:val="0017338E"/>
    <w:rsid w:val="001740D4"/>
    <w:rsid w:val="001947E6"/>
    <w:rsid w:val="001A026C"/>
    <w:rsid w:val="001A398C"/>
    <w:rsid w:val="001A3E11"/>
    <w:rsid w:val="001B3E74"/>
    <w:rsid w:val="001B43D2"/>
    <w:rsid w:val="001C3690"/>
    <w:rsid w:val="001D6E3D"/>
    <w:rsid w:val="001D72A6"/>
    <w:rsid w:val="001E23AA"/>
    <w:rsid w:val="001E79D4"/>
    <w:rsid w:val="002023C3"/>
    <w:rsid w:val="00203C37"/>
    <w:rsid w:val="00204518"/>
    <w:rsid w:val="00221717"/>
    <w:rsid w:val="00223D57"/>
    <w:rsid w:val="0022646A"/>
    <w:rsid w:val="0022705D"/>
    <w:rsid w:val="002332BB"/>
    <w:rsid w:val="00233CBC"/>
    <w:rsid w:val="002363C3"/>
    <w:rsid w:val="002376B3"/>
    <w:rsid w:val="00241276"/>
    <w:rsid w:val="00247ED4"/>
    <w:rsid w:val="00250AF5"/>
    <w:rsid w:val="0025412B"/>
    <w:rsid w:val="00260AA2"/>
    <w:rsid w:val="00261D52"/>
    <w:rsid w:val="00261D6E"/>
    <w:rsid w:val="002629D3"/>
    <w:rsid w:val="00263871"/>
    <w:rsid w:val="0026444A"/>
    <w:rsid w:val="002678B8"/>
    <w:rsid w:val="002718C3"/>
    <w:rsid w:val="00276C79"/>
    <w:rsid w:val="0028166E"/>
    <w:rsid w:val="002867C8"/>
    <w:rsid w:val="002872EF"/>
    <w:rsid w:val="002929F6"/>
    <w:rsid w:val="00293015"/>
    <w:rsid w:val="00294E16"/>
    <w:rsid w:val="002B05AF"/>
    <w:rsid w:val="002B24EE"/>
    <w:rsid w:val="002B387E"/>
    <w:rsid w:val="002C3709"/>
    <w:rsid w:val="002C7E0B"/>
    <w:rsid w:val="002D0CDC"/>
    <w:rsid w:val="002E2291"/>
    <w:rsid w:val="002E39CC"/>
    <w:rsid w:val="00305F79"/>
    <w:rsid w:val="003064F7"/>
    <w:rsid w:val="00307D4E"/>
    <w:rsid w:val="003120B9"/>
    <w:rsid w:val="00317A7E"/>
    <w:rsid w:val="00326B81"/>
    <w:rsid w:val="00357AA4"/>
    <w:rsid w:val="00393518"/>
    <w:rsid w:val="003A2A70"/>
    <w:rsid w:val="003C0EF0"/>
    <w:rsid w:val="003C5217"/>
    <w:rsid w:val="003C58E0"/>
    <w:rsid w:val="003C7DD5"/>
    <w:rsid w:val="003D041F"/>
    <w:rsid w:val="003D1BCF"/>
    <w:rsid w:val="003D48E6"/>
    <w:rsid w:val="003E0D9C"/>
    <w:rsid w:val="003F087A"/>
    <w:rsid w:val="003F1314"/>
    <w:rsid w:val="004006F1"/>
    <w:rsid w:val="00410816"/>
    <w:rsid w:val="00413484"/>
    <w:rsid w:val="00415200"/>
    <w:rsid w:val="0043193D"/>
    <w:rsid w:val="00433339"/>
    <w:rsid w:val="00436713"/>
    <w:rsid w:val="0043798B"/>
    <w:rsid w:val="00441AC6"/>
    <w:rsid w:val="004520D2"/>
    <w:rsid w:val="00463E02"/>
    <w:rsid w:val="00476350"/>
    <w:rsid w:val="00477A33"/>
    <w:rsid w:val="00486425"/>
    <w:rsid w:val="00494742"/>
    <w:rsid w:val="00495549"/>
    <w:rsid w:val="00495748"/>
    <w:rsid w:val="004A00E4"/>
    <w:rsid w:val="004A0A28"/>
    <w:rsid w:val="004A4F26"/>
    <w:rsid w:val="004B0EED"/>
    <w:rsid w:val="004C0E5B"/>
    <w:rsid w:val="004C2A8B"/>
    <w:rsid w:val="004C44E2"/>
    <w:rsid w:val="004C5712"/>
    <w:rsid w:val="004D3FAF"/>
    <w:rsid w:val="004D512C"/>
    <w:rsid w:val="004D5E5E"/>
    <w:rsid w:val="004E0F7E"/>
    <w:rsid w:val="004E14CC"/>
    <w:rsid w:val="004E76E2"/>
    <w:rsid w:val="004E7E05"/>
    <w:rsid w:val="004F3EED"/>
    <w:rsid w:val="004F7040"/>
    <w:rsid w:val="00505784"/>
    <w:rsid w:val="00514184"/>
    <w:rsid w:val="0053538A"/>
    <w:rsid w:val="005409AE"/>
    <w:rsid w:val="005454AA"/>
    <w:rsid w:val="00547399"/>
    <w:rsid w:val="00554528"/>
    <w:rsid w:val="00583BCC"/>
    <w:rsid w:val="00584291"/>
    <w:rsid w:val="0058782C"/>
    <w:rsid w:val="0059399A"/>
    <w:rsid w:val="00593A3B"/>
    <w:rsid w:val="005A738E"/>
    <w:rsid w:val="005A7677"/>
    <w:rsid w:val="005C0337"/>
    <w:rsid w:val="005C4E16"/>
    <w:rsid w:val="005C60F8"/>
    <w:rsid w:val="005D08ED"/>
    <w:rsid w:val="005E1400"/>
    <w:rsid w:val="005E637F"/>
    <w:rsid w:val="005F57E8"/>
    <w:rsid w:val="005F6EEF"/>
    <w:rsid w:val="00603BEF"/>
    <w:rsid w:val="006120F1"/>
    <w:rsid w:val="006217BC"/>
    <w:rsid w:val="00634DA8"/>
    <w:rsid w:val="0064004C"/>
    <w:rsid w:val="006407B7"/>
    <w:rsid w:val="006426E0"/>
    <w:rsid w:val="006561BE"/>
    <w:rsid w:val="00656963"/>
    <w:rsid w:val="00664C19"/>
    <w:rsid w:val="0069302E"/>
    <w:rsid w:val="00695B07"/>
    <w:rsid w:val="00696CFD"/>
    <w:rsid w:val="006B0550"/>
    <w:rsid w:val="006B160C"/>
    <w:rsid w:val="006B3600"/>
    <w:rsid w:val="006B72E0"/>
    <w:rsid w:val="006C0ED5"/>
    <w:rsid w:val="006C220E"/>
    <w:rsid w:val="006C3224"/>
    <w:rsid w:val="006C6852"/>
    <w:rsid w:val="006D6AB6"/>
    <w:rsid w:val="006E12FF"/>
    <w:rsid w:val="006F27B2"/>
    <w:rsid w:val="006F2D42"/>
    <w:rsid w:val="006F5CE2"/>
    <w:rsid w:val="006F76AF"/>
    <w:rsid w:val="007012C0"/>
    <w:rsid w:val="00701CE5"/>
    <w:rsid w:val="007059B7"/>
    <w:rsid w:val="00713C1D"/>
    <w:rsid w:val="0071610A"/>
    <w:rsid w:val="00716DF7"/>
    <w:rsid w:val="00722776"/>
    <w:rsid w:val="00732890"/>
    <w:rsid w:val="00732F51"/>
    <w:rsid w:val="00745210"/>
    <w:rsid w:val="00747655"/>
    <w:rsid w:val="00754FF3"/>
    <w:rsid w:val="007613F6"/>
    <w:rsid w:val="007640E2"/>
    <w:rsid w:val="00771A49"/>
    <w:rsid w:val="00772848"/>
    <w:rsid w:val="00772D27"/>
    <w:rsid w:val="0077426E"/>
    <w:rsid w:val="007839E8"/>
    <w:rsid w:val="007A25E4"/>
    <w:rsid w:val="007A6795"/>
    <w:rsid w:val="007A77E2"/>
    <w:rsid w:val="007A7BB0"/>
    <w:rsid w:val="007B5FD6"/>
    <w:rsid w:val="007D1727"/>
    <w:rsid w:val="007D23C9"/>
    <w:rsid w:val="007D2A01"/>
    <w:rsid w:val="007D5E50"/>
    <w:rsid w:val="007D7FA0"/>
    <w:rsid w:val="007E1936"/>
    <w:rsid w:val="007E23D5"/>
    <w:rsid w:val="007F4E13"/>
    <w:rsid w:val="007F5AFF"/>
    <w:rsid w:val="007F64F6"/>
    <w:rsid w:val="008012BE"/>
    <w:rsid w:val="00814DA9"/>
    <w:rsid w:val="00815566"/>
    <w:rsid w:val="00830CB5"/>
    <w:rsid w:val="008331D2"/>
    <w:rsid w:val="00833582"/>
    <w:rsid w:val="00844F89"/>
    <w:rsid w:val="00845B6C"/>
    <w:rsid w:val="008467E5"/>
    <w:rsid w:val="008549AA"/>
    <w:rsid w:val="00876A5A"/>
    <w:rsid w:val="00881A05"/>
    <w:rsid w:val="0088393C"/>
    <w:rsid w:val="008A1967"/>
    <w:rsid w:val="008A3ECB"/>
    <w:rsid w:val="008B05DA"/>
    <w:rsid w:val="008B3C00"/>
    <w:rsid w:val="008B423D"/>
    <w:rsid w:val="008B66BA"/>
    <w:rsid w:val="008B7DE7"/>
    <w:rsid w:val="008C136F"/>
    <w:rsid w:val="008C1CF8"/>
    <w:rsid w:val="008C6940"/>
    <w:rsid w:val="008D5BF1"/>
    <w:rsid w:val="008D6052"/>
    <w:rsid w:val="008D7E08"/>
    <w:rsid w:val="008F2216"/>
    <w:rsid w:val="008F66B0"/>
    <w:rsid w:val="009025B4"/>
    <w:rsid w:val="00903F0B"/>
    <w:rsid w:val="00910468"/>
    <w:rsid w:val="00923651"/>
    <w:rsid w:val="009241E1"/>
    <w:rsid w:val="00935A1F"/>
    <w:rsid w:val="00937851"/>
    <w:rsid w:val="00946EF0"/>
    <w:rsid w:val="00950A81"/>
    <w:rsid w:val="0095263B"/>
    <w:rsid w:val="00954FF8"/>
    <w:rsid w:val="00957858"/>
    <w:rsid w:val="009578CF"/>
    <w:rsid w:val="00963411"/>
    <w:rsid w:val="00976272"/>
    <w:rsid w:val="009828F7"/>
    <w:rsid w:val="009A2BC0"/>
    <w:rsid w:val="009A4C63"/>
    <w:rsid w:val="009B41EB"/>
    <w:rsid w:val="009B449E"/>
    <w:rsid w:val="009B44C6"/>
    <w:rsid w:val="009B4A87"/>
    <w:rsid w:val="009B69B7"/>
    <w:rsid w:val="009C0387"/>
    <w:rsid w:val="009D1380"/>
    <w:rsid w:val="009F152D"/>
    <w:rsid w:val="009F401D"/>
    <w:rsid w:val="009F67A9"/>
    <w:rsid w:val="00A00C16"/>
    <w:rsid w:val="00A0182D"/>
    <w:rsid w:val="00A01AE3"/>
    <w:rsid w:val="00A04B77"/>
    <w:rsid w:val="00A061D8"/>
    <w:rsid w:val="00A11170"/>
    <w:rsid w:val="00A21AEB"/>
    <w:rsid w:val="00A22FC6"/>
    <w:rsid w:val="00A23FE6"/>
    <w:rsid w:val="00A25FA5"/>
    <w:rsid w:val="00A445BC"/>
    <w:rsid w:val="00A52BC8"/>
    <w:rsid w:val="00A53BB5"/>
    <w:rsid w:val="00A543E7"/>
    <w:rsid w:val="00A575C7"/>
    <w:rsid w:val="00A71EB2"/>
    <w:rsid w:val="00A72C5E"/>
    <w:rsid w:val="00A73088"/>
    <w:rsid w:val="00A86EC5"/>
    <w:rsid w:val="00A87B75"/>
    <w:rsid w:val="00A9278E"/>
    <w:rsid w:val="00A92A5E"/>
    <w:rsid w:val="00A96EF8"/>
    <w:rsid w:val="00AA29FB"/>
    <w:rsid w:val="00AA2A59"/>
    <w:rsid w:val="00AA5B38"/>
    <w:rsid w:val="00AB3A2B"/>
    <w:rsid w:val="00AB5127"/>
    <w:rsid w:val="00AC08B8"/>
    <w:rsid w:val="00AC2B49"/>
    <w:rsid w:val="00AC71C5"/>
    <w:rsid w:val="00AD1E2F"/>
    <w:rsid w:val="00AD583D"/>
    <w:rsid w:val="00AD67F1"/>
    <w:rsid w:val="00B01477"/>
    <w:rsid w:val="00B018E0"/>
    <w:rsid w:val="00B03099"/>
    <w:rsid w:val="00B05EBD"/>
    <w:rsid w:val="00B10AE9"/>
    <w:rsid w:val="00B14ECF"/>
    <w:rsid w:val="00B2467F"/>
    <w:rsid w:val="00B2487C"/>
    <w:rsid w:val="00B31893"/>
    <w:rsid w:val="00B32DC4"/>
    <w:rsid w:val="00B41218"/>
    <w:rsid w:val="00B50511"/>
    <w:rsid w:val="00B53940"/>
    <w:rsid w:val="00B54592"/>
    <w:rsid w:val="00B6486F"/>
    <w:rsid w:val="00B65596"/>
    <w:rsid w:val="00B74667"/>
    <w:rsid w:val="00B938EA"/>
    <w:rsid w:val="00B970C6"/>
    <w:rsid w:val="00BA0DCA"/>
    <w:rsid w:val="00BA0F3A"/>
    <w:rsid w:val="00BA58C4"/>
    <w:rsid w:val="00BB1BF0"/>
    <w:rsid w:val="00BB2A23"/>
    <w:rsid w:val="00BD1735"/>
    <w:rsid w:val="00BD470D"/>
    <w:rsid w:val="00BE7E46"/>
    <w:rsid w:val="00BF55D7"/>
    <w:rsid w:val="00C107E0"/>
    <w:rsid w:val="00C174C8"/>
    <w:rsid w:val="00C26285"/>
    <w:rsid w:val="00C37B25"/>
    <w:rsid w:val="00C4471B"/>
    <w:rsid w:val="00C50B43"/>
    <w:rsid w:val="00C652CD"/>
    <w:rsid w:val="00C675A0"/>
    <w:rsid w:val="00C73DD5"/>
    <w:rsid w:val="00C90276"/>
    <w:rsid w:val="00C92128"/>
    <w:rsid w:val="00C93AE4"/>
    <w:rsid w:val="00C953E6"/>
    <w:rsid w:val="00C96217"/>
    <w:rsid w:val="00CA0A35"/>
    <w:rsid w:val="00CB2278"/>
    <w:rsid w:val="00CC347A"/>
    <w:rsid w:val="00CD1455"/>
    <w:rsid w:val="00CD52EA"/>
    <w:rsid w:val="00CE1101"/>
    <w:rsid w:val="00CE2F63"/>
    <w:rsid w:val="00CE4392"/>
    <w:rsid w:val="00CF3E6C"/>
    <w:rsid w:val="00D01C57"/>
    <w:rsid w:val="00D0210E"/>
    <w:rsid w:val="00D14D47"/>
    <w:rsid w:val="00D150C6"/>
    <w:rsid w:val="00D16360"/>
    <w:rsid w:val="00D2405C"/>
    <w:rsid w:val="00D2495A"/>
    <w:rsid w:val="00D330F7"/>
    <w:rsid w:val="00D340F5"/>
    <w:rsid w:val="00D37E9D"/>
    <w:rsid w:val="00D5599B"/>
    <w:rsid w:val="00D562D6"/>
    <w:rsid w:val="00D56F4A"/>
    <w:rsid w:val="00D607DB"/>
    <w:rsid w:val="00D63FF6"/>
    <w:rsid w:val="00D7267B"/>
    <w:rsid w:val="00D77E8B"/>
    <w:rsid w:val="00D8183F"/>
    <w:rsid w:val="00D92B25"/>
    <w:rsid w:val="00D979CC"/>
    <w:rsid w:val="00DA11FA"/>
    <w:rsid w:val="00DC422C"/>
    <w:rsid w:val="00DD10F6"/>
    <w:rsid w:val="00DD6041"/>
    <w:rsid w:val="00DD774C"/>
    <w:rsid w:val="00DE2DEA"/>
    <w:rsid w:val="00DE3906"/>
    <w:rsid w:val="00E04C4A"/>
    <w:rsid w:val="00E10092"/>
    <w:rsid w:val="00E11C25"/>
    <w:rsid w:val="00E14B68"/>
    <w:rsid w:val="00E30680"/>
    <w:rsid w:val="00E3107E"/>
    <w:rsid w:val="00E35FFA"/>
    <w:rsid w:val="00E43116"/>
    <w:rsid w:val="00E442A1"/>
    <w:rsid w:val="00E52489"/>
    <w:rsid w:val="00E552C9"/>
    <w:rsid w:val="00E568A2"/>
    <w:rsid w:val="00E5790F"/>
    <w:rsid w:val="00E639D6"/>
    <w:rsid w:val="00E96C03"/>
    <w:rsid w:val="00E97482"/>
    <w:rsid w:val="00EA0299"/>
    <w:rsid w:val="00EA735B"/>
    <w:rsid w:val="00EA7B5A"/>
    <w:rsid w:val="00EB09AD"/>
    <w:rsid w:val="00EB166F"/>
    <w:rsid w:val="00EB393E"/>
    <w:rsid w:val="00EB47EA"/>
    <w:rsid w:val="00EB51C3"/>
    <w:rsid w:val="00EB74BE"/>
    <w:rsid w:val="00EC00AC"/>
    <w:rsid w:val="00EC456B"/>
    <w:rsid w:val="00EC7E83"/>
    <w:rsid w:val="00ED72B3"/>
    <w:rsid w:val="00EE12AA"/>
    <w:rsid w:val="00EE6757"/>
    <w:rsid w:val="00EF5EDD"/>
    <w:rsid w:val="00EF74FC"/>
    <w:rsid w:val="00F03F15"/>
    <w:rsid w:val="00F109B3"/>
    <w:rsid w:val="00F175BF"/>
    <w:rsid w:val="00F20996"/>
    <w:rsid w:val="00F24368"/>
    <w:rsid w:val="00F37F44"/>
    <w:rsid w:val="00F4200D"/>
    <w:rsid w:val="00F47050"/>
    <w:rsid w:val="00F51493"/>
    <w:rsid w:val="00F5293D"/>
    <w:rsid w:val="00F65853"/>
    <w:rsid w:val="00F67AC3"/>
    <w:rsid w:val="00F71B14"/>
    <w:rsid w:val="00FA5A58"/>
    <w:rsid w:val="00FB1C43"/>
    <w:rsid w:val="00FC17AE"/>
    <w:rsid w:val="00FD1BC9"/>
    <w:rsid w:val="00FD533D"/>
    <w:rsid w:val="00FE0C44"/>
    <w:rsid w:val="00FF3ACB"/>
    <w:rsid w:val="00FF47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9"/>
    <o:shapelayout v:ext="edit">
      <o:idmap v:ext="edit" data="2"/>
    </o:shapelayout>
  </w:shapeDefaults>
  <w:decimalSymbol w:val=","/>
  <w:listSeparator w:val=";"/>
  <w14:docId w14:val="07176BEC"/>
  <w15:docId w15:val="{06E6623F-12D5-45D2-B9A3-EAA3FF90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3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5A738E"/>
    <w:pPr>
      <w:spacing w:line="360" w:lineRule="auto"/>
      <w:jc w:val="center"/>
    </w:pPr>
    <w:rPr>
      <w:b/>
      <w:sz w:val="32"/>
    </w:rPr>
  </w:style>
  <w:style w:type="character" w:customStyle="1" w:styleId="SubtitleChar">
    <w:name w:val="Subtitle Char"/>
    <w:basedOn w:val="DefaultParagraphFont"/>
    <w:link w:val="Subtitle"/>
    <w:rsid w:val="005A738E"/>
    <w:rPr>
      <w:rFonts w:ascii="Times New Roman" w:eastAsia="Times New Roman" w:hAnsi="Times New Roman" w:cs="Times New Roman"/>
      <w:b/>
      <w:sz w:val="32"/>
      <w:szCs w:val="24"/>
    </w:rPr>
  </w:style>
  <w:style w:type="table" w:styleId="TableGrid">
    <w:name w:val="Table Grid"/>
    <w:basedOn w:val="TableNormal"/>
    <w:uiPriority w:val="59"/>
    <w:rsid w:val="005A738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Body Text Char1,Char Char2,List Paragraph2,List Paragraph1"/>
    <w:basedOn w:val="Normal"/>
    <w:link w:val="ListParagraphChar"/>
    <w:uiPriority w:val="34"/>
    <w:qFormat/>
    <w:rsid w:val="005A738E"/>
    <w:pPr>
      <w:spacing w:after="200" w:line="276" w:lineRule="auto"/>
      <w:ind w:left="720"/>
      <w:contextualSpacing/>
    </w:pPr>
    <w:rPr>
      <w:rFonts w:ascii="Calibri" w:eastAsia="Calibri" w:hAnsi="Calibri"/>
      <w:sz w:val="22"/>
      <w:szCs w:val="22"/>
    </w:rPr>
  </w:style>
  <w:style w:type="paragraph" w:styleId="BodyText2">
    <w:name w:val="Body Text 2"/>
    <w:basedOn w:val="Normal"/>
    <w:link w:val="BodyText2Char"/>
    <w:rsid w:val="005A738E"/>
    <w:pPr>
      <w:spacing w:after="120" w:line="480" w:lineRule="auto"/>
    </w:pPr>
    <w:rPr>
      <w:lang w:val="en-GB"/>
    </w:rPr>
  </w:style>
  <w:style w:type="character" w:customStyle="1" w:styleId="BodyText2Char">
    <w:name w:val="Body Text 2 Char"/>
    <w:basedOn w:val="DefaultParagraphFont"/>
    <w:link w:val="BodyText2"/>
    <w:rsid w:val="005A738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5A738E"/>
    <w:pPr>
      <w:tabs>
        <w:tab w:val="center" w:pos="4320"/>
        <w:tab w:val="right" w:pos="8640"/>
      </w:tabs>
    </w:pPr>
  </w:style>
  <w:style w:type="character" w:customStyle="1" w:styleId="FooterChar">
    <w:name w:val="Footer Char"/>
    <w:basedOn w:val="DefaultParagraphFont"/>
    <w:link w:val="Footer"/>
    <w:uiPriority w:val="99"/>
    <w:rsid w:val="005A738E"/>
    <w:rPr>
      <w:rFonts w:ascii="Times New Roman" w:eastAsia="Times New Roman" w:hAnsi="Times New Roman" w:cs="Times New Roman"/>
      <w:sz w:val="24"/>
      <w:szCs w:val="24"/>
    </w:rPr>
  </w:style>
  <w:style w:type="character" w:styleId="PageNumber">
    <w:name w:val="page number"/>
    <w:basedOn w:val="DefaultParagraphFont"/>
    <w:rsid w:val="005A738E"/>
  </w:style>
  <w:style w:type="paragraph" w:styleId="PlainText">
    <w:name w:val="Plain Text"/>
    <w:basedOn w:val="Normal"/>
    <w:link w:val="PlainTextChar"/>
    <w:rsid w:val="005A738E"/>
    <w:rPr>
      <w:rFonts w:ascii="Courier New" w:hAnsi="Courier New"/>
      <w:bCs/>
      <w:kern w:val="16"/>
      <w:sz w:val="20"/>
      <w:szCs w:val="20"/>
    </w:rPr>
  </w:style>
  <w:style w:type="character" w:customStyle="1" w:styleId="PlainTextChar">
    <w:name w:val="Plain Text Char"/>
    <w:basedOn w:val="DefaultParagraphFont"/>
    <w:link w:val="PlainText"/>
    <w:rsid w:val="005A738E"/>
    <w:rPr>
      <w:rFonts w:ascii="Courier New" w:eastAsia="Times New Roman" w:hAnsi="Courier New" w:cs="Times New Roman"/>
      <w:bCs/>
      <w:kern w:val="16"/>
      <w:sz w:val="20"/>
      <w:szCs w:val="20"/>
    </w:rPr>
  </w:style>
  <w:style w:type="character" w:customStyle="1" w:styleId="ListParagraphChar">
    <w:name w:val="List Paragraph Char"/>
    <w:aliases w:val="Body Text Char1 Char,Char Char2 Char,List Paragraph2 Char,List Paragraph1 Char"/>
    <w:basedOn w:val="DefaultParagraphFont"/>
    <w:link w:val="ListParagraph"/>
    <w:uiPriority w:val="34"/>
    <w:rsid w:val="005A738E"/>
    <w:rPr>
      <w:rFonts w:ascii="Calibri" w:eastAsia="Calibri" w:hAnsi="Calibri" w:cs="Times New Roman"/>
    </w:rPr>
  </w:style>
  <w:style w:type="paragraph" w:styleId="BodyTextIndent">
    <w:name w:val="Body Text Indent"/>
    <w:basedOn w:val="Normal"/>
    <w:link w:val="BodyTextIndentChar"/>
    <w:uiPriority w:val="99"/>
    <w:semiHidden/>
    <w:unhideWhenUsed/>
    <w:rsid w:val="007012C0"/>
    <w:pPr>
      <w:spacing w:after="120"/>
      <w:ind w:left="283"/>
    </w:pPr>
  </w:style>
  <w:style w:type="character" w:customStyle="1" w:styleId="BodyTextIndentChar">
    <w:name w:val="Body Text Indent Char"/>
    <w:basedOn w:val="DefaultParagraphFont"/>
    <w:link w:val="BodyTextIndent"/>
    <w:uiPriority w:val="99"/>
    <w:semiHidden/>
    <w:rsid w:val="007012C0"/>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A92A5E"/>
    <w:rPr>
      <w:rFonts w:ascii="Tahoma" w:hAnsi="Tahoma" w:cs="Tahoma"/>
      <w:sz w:val="16"/>
      <w:szCs w:val="16"/>
    </w:rPr>
  </w:style>
  <w:style w:type="character" w:customStyle="1" w:styleId="BalloonTextChar">
    <w:name w:val="Balloon Text Char"/>
    <w:basedOn w:val="DefaultParagraphFont"/>
    <w:link w:val="BalloonText"/>
    <w:uiPriority w:val="99"/>
    <w:rsid w:val="00A92A5E"/>
    <w:rPr>
      <w:rFonts w:ascii="Tahoma" w:eastAsia="Times New Roman" w:hAnsi="Tahoma" w:cs="Tahoma"/>
      <w:sz w:val="16"/>
      <w:szCs w:val="16"/>
    </w:rPr>
  </w:style>
  <w:style w:type="paragraph" w:styleId="NormalWeb">
    <w:name w:val="Normal (Web)"/>
    <w:basedOn w:val="Normal"/>
    <w:uiPriority w:val="99"/>
    <w:unhideWhenUsed/>
    <w:rsid w:val="004E0F7E"/>
    <w:pPr>
      <w:spacing w:before="100" w:beforeAutospacing="1" w:after="100" w:afterAutospacing="1"/>
    </w:pPr>
    <w:rPr>
      <w:lang w:val="id-ID" w:eastAsia="id-ID"/>
    </w:rPr>
  </w:style>
  <w:style w:type="paragraph" w:styleId="Header">
    <w:name w:val="header"/>
    <w:basedOn w:val="Normal"/>
    <w:link w:val="HeaderChar"/>
    <w:uiPriority w:val="99"/>
    <w:unhideWhenUsed/>
    <w:rsid w:val="001740D4"/>
    <w:pPr>
      <w:tabs>
        <w:tab w:val="center" w:pos="4513"/>
        <w:tab w:val="right" w:pos="9026"/>
      </w:tabs>
    </w:pPr>
  </w:style>
  <w:style w:type="character" w:customStyle="1" w:styleId="HeaderChar">
    <w:name w:val="Header Char"/>
    <w:basedOn w:val="DefaultParagraphFont"/>
    <w:link w:val="Header"/>
    <w:uiPriority w:val="99"/>
    <w:rsid w:val="001740D4"/>
    <w:rPr>
      <w:rFonts w:ascii="Times New Roman" w:eastAsia="Times New Roman" w:hAnsi="Times New Roman" w:cs="Times New Roman"/>
      <w:sz w:val="24"/>
      <w:szCs w:val="24"/>
    </w:rPr>
  </w:style>
  <w:style w:type="character" w:styleId="Strong">
    <w:name w:val="Strong"/>
    <w:basedOn w:val="DefaultParagraphFont"/>
    <w:uiPriority w:val="22"/>
    <w:qFormat/>
    <w:rsid w:val="00F20996"/>
    <w:rPr>
      <w:b/>
      <w:bCs/>
    </w:rPr>
  </w:style>
  <w:style w:type="character" w:styleId="Emphasis">
    <w:name w:val="Emphasis"/>
    <w:basedOn w:val="DefaultParagraphFont"/>
    <w:uiPriority w:val="20"/>
    <w:qFormat/>
    <w:rsid w:val="00F20996"/>
    <w:rPr>
      <w:i/>
      <w:iCs/>
    </w:rPr>
  </w:style>
  <w:style w:type="paragraph" w:styleId="NoSpacing">
    <w:name w:val="No Spacing"/>
    <w:uiPriority w:val="1"/>
    <w:qFormat/>
    <w:rsid w:val="006217BC"/>
    <w:pPr>
      <w:spacing w:after="0" w:line="240" w:lineRule="auto"/>
    </w:pPr>
    <w:rPr>
      <w:lang w:val="id-ID"/>
    </w:rPr>
  </w:style>
  <w:style w:type="paragraph" w:customStyle="1" w:styleId="Default">
    <w:name w:val="Default"/>
    <w:rsid w:val="006217BC"/>
    <w:pPr>
      <w:autoSpaceDE w:val="0"/>
      <w:autoSpaceDN w:val="0"/>
      <w:adjustRightInd w:val="0"/>
      <w:spacing w:after="0" w:line="240" w:lineRule="auto"/>
    </w:pPr>
    <w:rPr>
      <w:rFonts w:ascii="Arial" w:hAnsi="Arial" w:cs="Arial"/>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31227">
      <w:bodyDiv w:val="1"/>
      <w:marLeft w:val="0"/>
      <w:marRight w:val="0"/>
      <w:marTop w:val="0"/>
      <w:marBottom w:val="0"/>
      <w:divBdr>
        <w:top w:val="none" w:sz="0" w:space="0" w:color="auto"/>
        <w:left w:val="none" w:sz="0" w:space="0" w:color="auto"/>
        <w:bottom w:val="none" w:sz="0" w:space="0" w:color="auto"/>
        <w:right w:val="none" w:sz="0" w:space="0" w:color="auto"/>
      </w:divBdr>
    </w:div>
    <w:div w:id="1618097624">
      <w:bodyDiv w:val="1"/>
      <w:marLeft w:val="0"/>
      <w:marRight w:val="0"/>
      <w:marTop w:val="0"/>
      <w:marBottom w:val="0"/>
      <w:divBdr>
        <w:top w:val="none" w:sz="0" w:space="0" w:color="auto"/>
        <w:left w:val="none" w:sz="0" w:space="0" w:color="auto"/>
        <w:bottom w:val="none" w:sz="0" w:space="0" w:color="auto"/>
        <w:right w:val="none" w:sz="0" w:space="0" w:color="auto"/>
      </w:divBdr>
    </w:div>
    <w:div w:id="184628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4A39E-8800-4D2A-8010-6D474DACF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Personal</cp:lastModifiedBy>
  <cp:revision>34</cp:revision>
  <cp:lastPrinted>2023-01-17T08:07:00Z</cp:lastPrinted>
  <dcterms:created xsi:type="dcterms:W3CDTF">2021-02-22T01:21:00Z</dcterms:created>
  <dcterms:modified xsi:type="dcterms:W3CDTF">2025-03-13T01:03:00Z</dcterms:modified>
</cp:coreProperties>
</file>